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1223D16" w14:textId="6A351911" w:rsidR="00482704" w:rsidRPr="00E35BA3" w:rsidRDefault="00112C6E" w:rsidP="003D6B87">
      <w:pPr>
        <w:pStyle w:val="Intro"/>
        <w:spacing w:line="276" w:lineRule="auto"/>
        <w:rPr>
          <w:rFonts w:cs="Arial"/>
          <w:sz w:val="32"/>
          <w:szCs w:val="32"/>
          <w:lang w:val="en-US"/>
        </w:rPr>
      </w:pPr>
      <w:bookmarkStart w:id="0" w:name="_Hlk171333519"/>
      <w:bookmarkStart w:id="1" w:name="_Hlk165026263"/>
      <w:bookmarkStart w:id="2" w:name="_Hlk171333603"/>
      <w:r w:rsidRPr="00E35BA3">
        <w:rPr>
          <w:rFonts w:cs="Arial"/>
          <w:sz w:val="32"/>
          <w:szCs w:val="32"/>
          <w:lang w:val="en-US"/>
        </w:rPr>
        <w:t xml:space="preserve">Next Level Business Intelligence: </w:t>
      </w:r>
      <w:proofErr w:type="spellStart"/>
      <w:r w:rsidRPr="00E35BA3">
        <w:rPr>
          <w:rFonts w:cs="Arial"/>
          <w:sz w:val="32"/>
          <w:szCs w:val="32"/>
          <w:lang w:val="en-US"/>
        </w:rPr>
        <w:t>disy</w:t>
      </w:r>
      <w:proofErr w:type="spellEnd"/>
      <w:r w:rsidRPr="00E35BA3">
        <w:rPr>
          <w:rFonts w:cs="Arial"/>
          <w:sz w:val="32"/>
          <w:szCs w:val="32"/>
          <w:lang w:val="en-US"/>
        </w:rPr>
        <w:t xml:space="preserve"> Cadenza 2026 Spring </w:t>
      </w:r>
      <w:proofErr w:type="spellStart"/>
      <w:r w:rsidRPr="00E35BA3">
        <w:rPr>
          <w:rFonts w:cs="Arial"/>
          <w:sz w:val="32"/>
          <w:szCs w:val="32"/>
          <w:lang w:val="en-US"/>
        </w:rPr>
        <w:t>mit</w:t>
      </w:r>
      <w:proofErr w:type="spellEnd"/>
      <w:r w:rsidRPr="00E35BA3">
        <w:rPr>
          <w:rFonts w:cs="Arial"/>
          <w:sz w:val="32"/>
          <w:szCs w:val="32"/>
          <w:lang w:val="en-US"/>
        </w:rPr>
        <w:t xml:space="preserve"> </w:t>
      </w:r>
      <w:proofErr w:type="spellStart"/>
      <w:r w:rsidRPr="00E35BA3">
        <w:rPr>
          <w:rFonts w:cs="Arial"/>
          <w:sz w:val="32"/>
          <w:szCs w:val="32"/>
          <w:lang w:val="en-US"/>
        </w:rPr>
        <w:t>mehr</w:t>
      </w:r>
      <w:proofErr w:type="spellEnd"/>
      <w:r w:rsidRPr="00E35BA3">
        <w:rPr>
          <w:rFonts w:cs="Arial"/>
          <w:sz w:val="32"/>
          <w:szCs w:val="32"/>
          <w:lang w:val="en-US"/>
        </w:rPr>
        <w:t xml:space="preserve"> Self-Service</w:t>
      </w:r>
    </w:p>
    <w:p w14:paraId="344F7EBA" w14:textId="77023BCD" w:rsidR="00501F35" w:rsidRDefault="000B51CA" w:rsidP="00482704">
      <w:pPr>
        <w:keepNext/>
        <w:numPr>
          <w:ilvl w:val="1"/>
          <w:numId w:val="0"/>
        </w:numPr>
        <w:tabs>
          <w:tab w:val="num" w:pos="0"/>
        </w:tabs>
        <w:spacing w:before="120" w:after="240"/>
        <w:outlineLvl w:val="1"/>
        <w:rPr>
          <w:rFonts w:ascii="Arial" w:hAnsi="Arial" w:cs="Arial"/>
          <w:b/>
          <w:bCs/>
          <w:sz w:val="20"/>
        </w:rPr>
      </w:pPr>
      <w:r>
        <w:rPr>
          <w:rFonts w:ascii="Arial" w:hAnsi="Arial" w:cs="Arial"/>
          <w:b/>
          <w:bCs/>
          <w:sz w:val="20"/>
        </w:rPr>
        <w:t>Neue</w:t>
      </w:r>
      <w:r w:rsidR="008A1702" w:rsidRPr="00A36446">
        <w:rPr>
          <w:rFonts w:ascii="Arial" w:hAnsi="Arial" w:cs="Arial"/>
          <w:b/>
          <w:bCs/>
          <w:sz w:val="20"/>
        </w:rPr>
        <w:t xml:space="preserve"> </w:t>
      </w:r>
      <w:r w:rsidR="00501F35" w:rsidRPr="00A36446">
        <w:rPr>
          <w:rFonts w:ascii="Arial" w:hAnsi="Arial" w:cs="Arial"/>
          <w:b/>
          <w:bCs/>
          <w:sz w:val="20"/>
        </w:rPr>
        <w:t xml:space="preserve">Version </w:t>
      </w:r>
      <w:r w:rsidR="002353D5" w:rsidRPr="002353D5">
        <w:rPr>
          <w:rFonts w:ascii="Arial" w:hAnsi="Arial" w:cs="Arial"/>
          <w:b/>
          <w:bCs/>
          <w:sz w:val="20"/>
        </w:rPr>
        <w:t>bringt mehr Self-Service im Dashboard, aussagekräftigeres Reporting und erweiterte Karten</w:t>
      </w:r>
      <w:r w:rsidR="00112C6E">
        <w:rPr>
          <w:rFonts w:ascii="Arial" w:hAnsi="Arial" w:cs="Arial"/>
          <w:b/>
          <w:bCs/>
          <w:sz w:val="20"/>
        </w:rPr>
        <w:t>gestaltung</w:t>
      </w:r>
    </w:p>
    <w:p w14:paraId="2AF4D522" w14:textId="17A5CB25" w:rsidR="00482704" w:rsidRDefault="00482704" w:rsidP="00482704">
      <w:pPr>
        <w:pStyle w:val="Intro"/>
      </w:pPr>
      <w:r>
        <w:t xml:space="preserve">Karlsruhe, </w:t>
      </w:r>
      <w:r w:rsidR="002353D5" w:rsidRPr="002353D5">
        <w:t>28.05.2026</w:t>
      </w:r>
      <w:r w:rsidR="002353D5">
        <w:t>.</w:t>
      </w:r>
    </w:p>
    <w:p w14:paraId="696BE3AB" w14:textId="7DB7FBB0" w:rsidR="00E727EE" w:rsidRDefault="00E35BA3" w:rsidP="00DC18AE">
      <w:pPr>
        <w:pStyle w:val="Text"/>
        <w:rPr>
          <w:rFonts w:cs="Arial"/>
        </w:rPr>
      </w:pPr>
      <w:bookmarkStart w:id="3" w:name="_Hlk165026356"/>
      <w:bookmarkEnd w:id="0"/>
      <w:bookmarkEnd w:id="1"/>
      <w:r w:rsidRPr="00E35BA3">
        <w:rPr>
          <w:rFonts w:cs="Arial"/>
          <w:b/>
          <w:bCs/>
        </w:rPr>
        <w:t xml:space="preserve">Mit </w:t>
      </w:r>
      <w:proofErr w:type="spellStart"/>
      <w:r w:rsidRPr="00E35BA3">
        <w:rPr>
          <w:rFonts w:cs="Arial"/>
          <w:b/>
          <w:bCs/>
        </w:rPr>
        <w:t>disy</w:t>
      </w:r>
      <w:proofErr w:type="spellEnd"/>
      <w:r w:rsidRPr="00E35BA3">
        <w:rPr>
          <w:rFonts w:cs="Arial"/>
          <w:b/>
          <w:bCs/>
        </w:rPr>
        <w:t xml:space="preserve"> Cadenza 2026 Spring präsentiert Disy Informationssysteme die neueste Version der Plattform für Business- und Location </w:t>
      </w:r>
      <w:proofErr w:type="spellStart"/>
      <w:r w:rsidRPr="00E35BA3">
        <w:rPr>
          <w:rFonts w:cs="Arial"/>
          <w:b/>
          <w:bCs/>
        </w:rPr>
        <w:t>Intelligence</w:t>
      </w:r>
      <w:proofErr w:type="spellEnd"/>
      <w:r w:rsidRPr="00E35BA3">
        <w:rPr>
          <w:rFonts w:cs="Arial"/>
          <w:b/>
          <w:bCs/>
        </w:rPr>
        <w:t>. Die Software stärkt die durchgängige, souveräne Datenerfassung direkt im Dashboard, erweitert die Analysemöglichkeiten im Reporting und bietet mehr Ausdrucksmöglichkeiten bei Karten – für präzisere Analysen, effizientere Arbeitsabläufe und fundiertere Entscheidungen in Organisationen.</w:t>
      </w:r>
      <w:r w:rsidR="002353D5">
        <w:rPr>
          <w:rFonts w:cs="Arial"/>
          <w:b/>
          <w:bCs/>
        </w:rPr>
        <w:br/>
      </w:r>
      <w:r w:rsidR="002353D5">
        <w:rPr>
          <w:rFonts w:cs="Arial"/>
          <w:b/>
          <w:bCs/>
        </w:rPr>
        <w:br/>
      </w:r>
      <w:proofErr w:type="spellStart"/>
      <w:r w:rsidRPr="00E35BA3">
        <w:rPr>
          <w:rFonts w:cs="Arial"/>
        </w:rPr>
        <w:t>disy</w:t>
      </w:r>
      <w:proofErr w:type="spellEnd"/>
      <w:r w:rsidRPr="00E35BA3">
        <w:rPr>
          <w:rFonts w:cs="Arial"/>
        </w:rPr>
        <w:t xml:space="preserve"> Cadenza bietet als Self-Service-Datenanalyse-Plattform alles, was moderne Business </w:t>
      </w:r>
      <w:proofErr w:type="spellStart"/>
      <w:r w:rsidRPr="00E35BA3">
        <w:rPr>
          <w:rFonts w:cs="Arial"/>
        </w:rPr>
        <w:t>Intelligence</w:t>
      </w:r>
      <w:proofErr w:type="spellEnd"/>
      <w:r w:rsidRPr="00E35BA3">
        <w:rPr>
          <w:rFonts w:cs="Arial"/>
        </w:rPr>
        <w:t xml:space="preserve"> braucht: Daten lassen sich eigenständig anbinden, analysieren und rollengerecht aufbereiten – ohne Umwege und ohne fremde Hilfe.</w:t>
      </w:r>
      <w:r w:rsidR="004E2B41">
        <w:rPr>
          <w:rFonts w:cs="Arial"/>
        </w:rPr>
        <w:t xml:space="preserve"> </w:t>
      </w:r>
      <w:proofErr w:type="spellStart"/>
      <w:proofErr w:type="gramStart"/>
      <w:r w:rsidR="004E2B41" w:rsidRPr="004E2B41">
        <w:rPr>
          <w:rFonts w:cs="Arial"/>
        </w:rPr>
        <w:t>Fachanwender:innen</w:t>
      </w:r>
      <w:proofErr w:type="spellEnd"/>
      <w:proofErr w:type="gramEnd"/>
      <w:r w:rsidR="004E2B41" w:rsidRPr="004E2B41">
        <w:rPr>
          <w:rFonts w:cs="Arial"/>
        </w:rPr>
        <w:t xml:space="preserve"> können Daten eigenständig erfassen, analysieren und visualisieren – direkt im Dashboard und ohne Unterstützung durch IT oder externe Spezialisten.</w:t>
      </w:r>
      <w:r w:rsidR="004E2B41">
        <w:rPr>
          <w:rFonts w:cs="Arial"/>
        </w:rPr>
        <w:t xml:space="preserve"> </w:t>
      </w:r>
      <w:r w:rsidRPr="00E35BA3">
        <w:rPr>
          <w:rFonts w:cs="Arial"/>
        </w:rPr>
        <w:t xml:space="preserve">Die neue Version hebt dabei die eigenständige Analyse und Visualisierung auf eine neue Stufe: Sie verbessert Datenqualität, Informationsverständnis und Interpretation von Ergebnissen. „Mit </w:t>
      </w:r>
      <w:proofErr w:type="spellStart"/>
      <w:r w:rsidRPr="00E35BA3">
        <w:rPr>
          <w:rFonts w:cs="Arial"/>
        </w:rPr>
        <w:t>disy</w:t>
      </w:r>
      <w:proofErr w:type="spellEnd"/>
      <w:r w:rsidRPr="00E35BA3">
        <w:rPr>
          <w:rFonts w:cs="Arial"/>
        </w:rPr>
        <w:t xml:space="preserve"> Cadenza 2026 Spring gestalten wir die Self-Service-Analyse noch konsequenter. Das Ergebnis sind souveräne Datennutzung, effizientere Arbeitsabläufe, höhere Datenqualität und bessere Informationsgrundlagen für Entscheidungen", kommentiert Markus Gebhard, Produktmanager bei Disy, die neue Version.</w:t>
      </w:r>
    </w:p>
    <w:p w14:paraId="647D3E0F" w14:textId="1170F249" w:rsidR="00DC18AE" w:rsidRPr="00DC18AE" w:rsidRDefault="00DC18AE" w:rsidP="00DC18AE">
      <w:pPr>
        <w:pStyle w:val="Text"/>
        <w:rPr>
          <w:rFonts w:cs="Arial"/>
        </w:rPr>
      </w:pPr>
      <w:r w:rsidRPr="00DC18AE">
        <w:rPr>
          <w:rFonts w:cs="Arial"/>
          <w:b/>
          <w:bCs/>
        </w:rPr>
        <w:t>Direkte Datenerfassung im Dashboard</w:t>
      </w:r>
      <w:r>
        <w:rPr>
          <w:rFonts w:cs="Arial"/>
        </w:rPr>
        <w:br/>
      </w:r>
      <w:r w:rsidR="00E35BA3" w:rsidRPr="00E35BA3">
        <w:rPr>
          <w:rFonts w:cs="Arial"/>
        </w:rPr>
        <w:t xml:space="preserve">Mit </w:t>
      </w:r>
      <w:proofErr w:type="spellStart"/>
      <w:r w:rsidR="00E35BA3" w:rsidRPr="00E35BA3">
        <w:rPr>
          <w:rFonts w:cs="Arial"/>
        </w:rPr>
        <w:t>disy</w:t>
      </w:r>
      <w:proofErr w:type="spellEnd"/>
      <w:r w:rsidR="00E35BA3" w:rsidRPr="00E35BA3">
        <w:rPr>
          <w:rFonts w:cs="Arial"/>
        </w:rPr>
        <w:t xml:space="preserve"> Cadenza 2026 Spring werden die Möglichkeiten der direkten Datenbearbeitung und -erfassung grundlegend erweitert. Neu ist unter anderem die </w:t>
      </w:r>
      <w:proofErr w:type="spellStart"/>
      <w:r w:rsidR="00E35BA3" w:rsidRPr="00E35BA3">
        <w:rPr>
          <w:rFonts w:cs="Arial"/>
        </w:rPr>
        <w:t>Writeback</w:t>
      </w:r>
      <w:proofErr w:type="spellEnd"/>
      <w:r w:rsidR="00E35BA3" w:rsidRPr="00E35BA3">
        <w:rPr>
          <w:rFonts w:cs="Arial"/>
        </w:rPr>
        <w:t xml:space="preserve">-Tabelle: </w:t>
      </w:r>
      <w:proofErr w:type="spellStart"/>
      <w:r w:rsidR="00E35BA3" w:rsidRPr="00E35BA3">
        <w:rPr>
          <w:rFonts w:cs="Arial"/>
        </w:rPr>
        <w:t>Anwende</w:t>
      </w:r>
      <w:r w:rsidR="004E2B41">
        <w:rPr>
          <w:rFonts w:cs="Arial"/>
        </w:rPr>
        <w:t>ndende</w:t>
      </w:r>
      <w:proofErr w:type="spellEnd"/>
      <w:r w:rsidR="00E35BA3" w:rsidRPr="00E35BA3">
        <w:rPr>
          <w:rFonts w:cs="Arial"/>
        </w:rPr>
        <w:t xml:space="preserve"> können Datensätze unmittelbar aus dem Dashboard heraus erstellen, bearbeiten und löschen – ganz ohne Formulare oder separate Eingabemasken. Die Bearbeitung erfolgt zellengenau oder per Mehrfachauswahl als Batch – praktisch besonders bei wiederkehrenden Eingaben wie Statusmeldungen oder Bestandsaktualisierungen. Eine integrierte Validierung prüft Eingaben in Echtzeit und verhindert fehlerhafte oder unvollständige Einträge; der gesamte Workflow bleibt in einer einzigen, konsistenten Oberfläche. Erstellungs- und Bearbeitungsvermerke protokolliert </w:t>
      </w:r>
      <w:proofErr w:type="spellStart"/>
      <w:r w:rsidR="00E35BA3" w:rsidRPr="00E35BA3">
        <w:rPr>
          <w:rFonts w:cs="Arial"/>
        </w:rPr>
        <w:t>disy</w:t>
      </w:r>
      <w:proofErr w:type="spellEnd"/>
      <w:r w:rsidR="00E35BA3" w:rsidRPr="00E35BA3">
        <w:rPr>
          <w:rFonts w:cs="Arial"/>
        </w:rPr>
        <w:t xml:space="preserve"> Cadenza automatisch über systemseitige Variablen, was Nachvollziehbarkeit und Revisionssicherheit gewährleistet.</w:t>
      </w:r>
      <w:r>
        <w:rPr>
          <w:rFonts w:cs="Arial"/>
        </w:rPr>
        <w:br/>
      </w:r>
      <w:r>
        <w:rPr>
          <w:rFonts w:cs="Arial"/>
        </w:rPr>
        <w:br/>
      </w:r>
      <w:r w:rsidRPr="00DC18AE">
        <w:rPr>
          <w:rFonts w:cs="Arial"/>
          <w:b/>
          <w:bCs/>
        </w:rPr>
        <w:t>Daten visuell eindeutig kommunizieren und Berichtspflichten effizient erfüllen</w:t>
      </w:r>
      <w:r>
        <w:rPr>
          <w:rFonts w:cs="Arial"/>
        </w:rPr>
        <w:br/>
      </w:r>
      <w:proofErr w:type="gramStart"/>
      <w:r w:rsidR="00E35BA3" w:rsidRPr="00E35BA3">
        <w:rPr>
          <w:rFonts w:cs="Arial"/>
        </w:rPr>
        <w:t>Neben</w:t>
      </w:r>
      <w:proofErr w:type="gramEnd"/>
      <w:r w:rsidR="00E35BA3" w:rsidRPr="00E35BA3">
        <w:rPr>
          <w:rFonts w:cs="Arial"/>
        </w:rPr>
        <w:t xml:space="preserve"> der erweiterten Datenerfassung setzt </w:t>
      </w:r>
      <w:proofErr w:type="spellStart"/>
      <w:r w:rsidR="00E35BA3" w:rsidRPr="00E35BA3">
        <w:rPr>
          <w:rFonts w:cs="Arial"/>
        </w:rPr>
        <w:t>disy</w:t>
      </w:r>
      <w:proofErr w:type="spellEnd"/>
      <w:r w:rsidR="00E35BA3" w:rsidRPr="00E35BA3">
        <w:rPr>
          <w:rFonts w:cs="Arial"/>
        </w:rPr>
        <w:t xml:space="preserve"> Cadenza 2026 Spring auch bei der visuellen </w:t>
      </w:r>
      <w:r w:rsidR="00E35BA3" w:rsidRPr="00E35BA3">
        <w:rPr>
          <w:rFonts w:cs="Arial"/>
        </w:rPr>
        <w:lastRenderedPageBreak/>
        <w:t>Kommunikation neue Maßstäbe. Die neue Version enthält eine Reihe von Erweiterungen, um Daten leicht verständlich zu kommunizieren – und damit Berichtspflichten effizienter zu erfüllen.</w:t>
      </w:r>
    </w:p>
    <w:p w14:paraId="3DE65EA5" w14:textId="261BD87D" w:rsidR="00E35BA3" w:rsidRDefault="00E35BA3" w:rsidP="00DC18AE">
      <w:pPr>
        <w:pStyle w:val="Text"/>
        <w:rPr>
          <w:rFonts w:cs="Arial"/>
        </w:rPr>
      </w:pPr>
      <w:r w:rsidRPr="00E35BA3">
        <w:rPr>
          <w:rFonts w:cs="Arial"/>
        </w:rPr>
        <w:t>Neu eingeführt wurden manuelle und datenbasierte Referenzlinien in Diagrammen. Während bei manueller Eingabe ein einzelner Wert als Vergleichsmöglichkeit eingegeben wird, greifen datenbasierte Referenzlinien direkt auf Kennzahlen aus dem Datenbestand zurück – etwa den Gesamtdurchschnitt oder einen dynamisch berechneten Zielwert. So wird auf einen Blick sichtbar, wie einzelne Werte im Vergleich zum Gesamtbild einzuschätzen sind.</w:t>
      </w:r>
    </w:p>
    <w:p w14:paraId="2204FF60" w14:textId="6716B3A6" w:rsidR="00E35BA3" w:rsidRPr="00E35BA3" w:rsidRDefault="00E35BA3" w:rsidP="00E35BA3">
      <w:pPr>
        <w:pStyle w:val="Text"/>
        <w:rPr>
          <w:rFonts w:cs="Arial"/>
        </w:rPr>
      </w:pPr>
      <w:r w:rsidRPr="00E35BA3">
        <w:rPr>
          <w:rFonts w:cs="Arial"/>
        </w:rPr>
        <w:t>Wo Referenzlinien Werte in Relation setzen, macht die neue optionale Trendlinie in Streudiagrammen Zusammenhänge zwischen Datenpunkten sichtbar: positive, negative oder keine Korrelation. Sie gibt damit eine klare visuelle Orientierung für fundierte Entscheidungen auf Basis erkennbarer Trends</w:t>
      </w:r>
      <w:r w:rsidR="004E2B41">
        <w:rPr>
          <w:rFonts w:cs="Arial"/>
        </w:rPr>
        <w:t xml:space="preserve"> und unterstützt </w:t>
      </w:r>
      <w:r w:rsidR="004E2B41" w:rsidRPr="004E2B41">
        <w:rPr>
          <w:rFonts w:cs="Arial"/>
        </w:rPr>
        <w:t>Fachbereiche dabei, Entwicklungen schneller zu erkennen und datenbasierte Entscheidungen sicherer zu treffen</w:t>
      </w:r>
      <w:r w:rsidRPr="00E35BA3">
        <w:rPr>
          <w:rFonts w:cs="Arial"/>
        </w:rPr>
        <w:t>.</w:t>
      </w:r>
    </w:p>
    <w:p w14:paraId="43CEA75E" w14:textId="6B577C72" w:rsidR="00DC18AE" w:rsidRPr="00DC18AE" w:rsidRDefault="00E35BA3" w:rsidP="00DC18AE">
      <w:pPr>
        <w:pStyle w:val="Text"/>
        <w:rPr>
          <w:rFonts w:cs="Arial"/>
        </w:rPr>
      </w:pPr>
      <w:r w:rsidRPr="00E35BA3">
        <w:rPr>
          <w:rFonts w:cs="Arial"/>
        </w:rPr>
        <w:t>Auch abseits der Diagramme wurde die Darstellungsfreiheit erweitert: Textsichten lassen sich ab sofort mit Tabellen, Aufzählungen und Trennlinien strukturieren – sodass Metadaten ebenso klar aufbereitet werden wie die Analyseergebnisse selbst</w:t>
      </w:r>
      <w:r w:rsidR="00477908">
        <w:rPr>
          <w:rFonts w:cs="Arial"/>
        </w:rPr>
        <w:t>.</w:t>
      </w:r>
      <w:r w:rsidR="00DC18AE">
        <w:rPr>
          <w:rFonts w:cs="Arial"/>
        </w:rPr>
        <w:br/>
      </w:r>
      <w:r w:rsidR="00DC18AE">
        <w:rPr>
          <w:rFonts w:cs="Arial"/>
        </w:rPr>
        <w:br/>
      </w:r>
      <w:r w:rsidR="00477908">
        <w:rPr>
          <w:rFonts w:cs="Arial"/>
          <w:b/>
          <w:bCs/>
        </w:rPr>
        <w:t>Aussagekräftige Karten gestalten</w:t>
      </w:r>
    </w:p>
    <w:p w14:paraId="4B51B7F5" w14:textId="77777777" w:rsidR="00E35BA3" w:rsidRPr="00E35BA3" w:rsidRDefault="00E35BA3" w:rsidP="00E35BA3">
      <w:pPr>
        <w:pStyle w:val="Text"/>
        <w:rPr>
          <w:rFonts w:cs="Arial"/>
        </w:rPr>
      </w:pPr>
      <w:r w:rsidRPr="00E35BA3">
        <w:rPr>
          <w:rFonts w:cs="Arial"/>
        </w:rPr>
        <w:t xml:space="preserve">Die neue Version von </w:t>
      </w:r>
      <w:proofErr w:type="spellStart"/>
      <w:r w:rsidRPr="00E35BA3">
        <w:rPr>
          <w:rFonts w:cs="Arial"/>
        </w:rPr>
        <w:t>disy</w:t>
      </w:r>
      <w:proofErr w:type="spellEnd"/>
      <w:r w:rsidRPr="00E35BA3">
        <w:rPr>
          <w:rFonts w:cs="Arial"/>
        </w:rPr>
        <w:t xml:space="preserve"> Cadenza erweitert die Darstellungsoptionen für präzisere und informativere Kartenbilder.</w:t>
      </w:r>
    </w:p>
    <w:p w14:paraId="75D84D6A" w14:textId="77777777" w:rsidR="00E35BA3" w:rsidRDefault="00E35BA3" w:rsidP="00E35BA3">
      <w:pPr>
        <w:pStyle w:val="Text"/>
        <w:rPr>
          <w:rFonts w:cs="Arial"/>
        </w:rPr>
      </w:pPr>
      <w:r w:rsidRPr="00E35BA3">
        <w:rPr>
          <w:rFonts w:cs="Arial"/>
        </w:rPr>
        <w:t>Die Symbolisierungsmöglichkeiten wurden dabei deutlich ausgebaut: Bildelemente lassen sich in Liniensignaturen einsetzen – als Wiederholung entlang der Linie sowie mit eigenen Signaturen an Anfang und Ende, was eine differenzierte Kennzeichnung von Linienverläufen ermöglicht. Für Flächen stehen wahlweise eine flächenhafte Füllung oder eine Darstellung entlang der Kontur zur Verfügung.</w:t>
      </w:r>
    </w:p>
    <w:p w14:paraId="58144C2A" w14:textId="59F93CEF" w:rsidR="00E35BA3" w:rsidRPr="00E35BA3" w:rsidRDefault="00E35BA3" w:rsidP="00E35BA3">
      <w:pPr>
        <w:pStyle w:val="Text"/>
        <w:rPr>
          <w:rFonts w:cs="Arial"/>
        </w:rPr>
      </w:pPr>
      <w:r w:rsidRPr="00E35BA3">
        <w:rPr>
          <w:rFonts w:cs="Arial"/>
        </w:rPr>
        <w:t>Zudem wurde die Linienmarkierung eingeführt: Fachsymbole werden punktuell entlang der Liniengeometrie angezeigt – differenziert, übersichtlich und gut interpretierbar.</w:t>
      </w:r>
    </w:p>
    <w:p w14:paraId="1DBAD4F5" w14:textId="77777777" w:rsidR="00E35BA3" w:rsidRPr="00E35BA3" w:rsidRDefault="00E35BA3" w:rsidP="00E35BA3">
      <w:pPr>
        <w:pStyle w:val="Text"/>
        <w:rPr>
          <w:rFonts w:cs="Arial"/>
        </w:rPr>
      </w:pPr>
      <w:r w:rsidRPr="00E35BA3">
        <w:rPr>
          <w:rFonts w:cs="Arial"/>
        </w:rPr>
        <w:t>Wo mehrere Informationen gleichzeitig an einer Linie sichtbar sein sollen, schafft der neue Linienversatz Klarheit: Linien lassen sich in definiertem Abstand zur Geometrie darstellen – ob Zustand, Potenzial und Planung entlang eines Gewässerabschnitts oder eng beieinanderliegende Elemente wie Verkehrswege und Leitungen, die nebeneinander statt übereinander erscheinen sollen.</w:t>
      </w:r>
    </w:p>
    <w:p w14:paraId="23886B7C" w14:textId="77777777" w:rsidR="00E35BA3" w:rsidRPr="00E35BA3" w:rsidRDefault="00E35BA3" w:rsidP="00E35BA3">
      <w:pPr>
        <w:pStyle w:val="Text"/>
        <w:rPr>
          <w:rFonts w:cs="Arial"/>
        </w:rPr>
      </w:pPr>
      <w:proofErr w:type="spellStart"/>
      <w:r w:rsidRPr="00E35BA3">
        <w:rPr>
          <w:rFonts w:cs="Arial"/>
        </w:rPr>
        <w:lastRenderedPageBreak/>
        <w:t>disy</w:t>
      </w:r>
      <w:proofErr w:type="spellEnd"/>
      <w:r w:rsidRPr="00E35BA3">
        <w:rPr>
          <w:rFonts w:cs="Arial"/>
        </w:rPr>
        <w:t xml:space="preserve"> Cadenza 2026 Spring bündelt diese Neuerungen zu einem stimmigen Ganzen: von der direkten Datenerfassung über die visuelle Analyse bis zur kartografischen Kommunikation – alles in einer konsistenten Oberfläche, die Self-Service-Business-</w:t>
      </w:r>
      <w:proofErr w:type="spellStart"/>
      <w:r w:rsidRPr="00E35BA3">
        <w:rPr>
          <w:rFonts w:cs="Arial"/>
        </w:rPr>
        <w:t>Intelligence</w:t>
      </w:r>
      <w:proofErr w:type="spellEnd"/>
      <w:r w:rsidRPr="00E35BA3">
        <w:rPr>
          <w:rFonts w:cs="Arial"/>
        </w:rPr>
        <w:t xml:space="preserve"> konsequent umsetzt.</w:t>
      </w:r>
    </w:p>
    <w:p w14:paraId="7B416EC5" w14:textId="3209D80A" w:rsidR="00E6281C" w:rsidRPr="00E24218" w:rsidRDefault="00E6281C" w:rsidP="00E24218">
      <w:pPr>
        <w:keepNext/>
        <w:numPr>
          <w:ilvl w:val="2"/>
          <w:numId w:val="0"/>
        </w:numPr>
        <w:tabs>
          <w:tab w:val="num" w:pos="0"/>
        </w:tabs>
        <w:spacing w:before="240" w:after="120"/>
        <w:outlineLvl w:val="2"/>
        <w:rPr>
          <w:rFonts w:ascii="Arial" w:hAnsi="Arial" w:cs="Arial"/>
          <w:b/>
          <w:bCs/>
          <w:sz w:val="20"/>
        </w:rPr>
      </w:pPr>
      <w:bookmarkStart w:id="4" w:name="_Hlk214278840"/>
      <w:r w:rsidRPr="00E24218">
        <w:rPr>
          <w:rFonts w:ascii="Arial" w:hAnsi="Arial" w:cs="Arial"/>
          <w:b/>
          <w:bCs/>
          <w:sz w:val="20"/>
        </w:rPr>
        <w:t>Über</w:t>
      </w:r>
      <w:r w:rsidR="001936A4">
        <w:rPr>
          <w:rFonts w:ascii="Arial" w:hAnsi="Arial" w:cs="Arial"/>
          <w:b/>
          <w:bCs/>
          <w:sz w:val="20"/>
        </w:rPr>
        <w:t xml:space="preserve"> </w:t>
      </w:r>
      <w:proofErr w:type="spellStart"/>
      <w:r w:rsidR="0066412E">
        <w:rPr>
          <w:rFonts w:ascii="Arial" w:hAnsi="Arial" w:cs="Arial"/>
          <w:b/>
          <w:bCs/>
          <w:sz w:val="20"/>
        </w:rPr>
        <w:t>d</w:t>
      </w:r>
      <w:r w:rsidRPr="00E24218">
        <w:rPr>
          <w:rFonts w:ascii="Arial" w:hAnsi="Arial" w:cs="Arial"/>
          <w:b/>
          <w:bCs/>
          <w:sz w:val="20"/>
        </w:rPr>
        <w:t>isy</w:t>
      </w:r>
      <w:proofErr w:type="spellEnd"/>
      <w:r w:rsidRPr="00E24218">
        <w:rPr>
          <w:rFonts w:ascii="Arial" w:hAnsi="Arial" w:cs="Arial"/>
          <w:b/>
          <w:bCs/>
          <w:sz w:val="20"/>
        </w:rPr>
        <w:t xml:space="preserve"> Cadenza</w:t>
      </w:r>
    </w:p>
    <w:p w14:paraId="008FE884" w14:textId="57E65610" w:rsidR="0066412E" w:rsidRDefault="0066412E" w:rsidP="00007EFF">
      <w:pPr>
        <w:pStyle w:val="Text"/>
        <w:rPr>
          <w:rFonts w:cs="Arial"/>
        </w:rPr>
      </w:pPr>
      <w:proofErr w:type="spellStart"/>
      <w:r w:rsidRPr="0066412E">
        <w:rPr>
          <w:rFonts w:cs="Arial"/>
        </w:rPr>
        <w:t>disy</w:t>
      </w:r>
      <w:proofErr w:type="spellEnd"/>
      <w:r w:rsidRPr="0066412E">
        <w:rPr>
          <w:rFonts w:cs="Arial"/>
        </w:rPr>
        <w:t xml:space="preserve"> Cadenza ist eine deutsche Plattform für Datenanalyse, die es </w:t>
      </w:r>
      <w:proofErr w:type="spellStart"/>
      <w:proofErr w:type="gramStart"/>
      <w:r w:rsidRPr="0066412E">
        <w:rPr>
          <w:rFonts w:cs="Arial"/>
        </w:rPr>
        <w:t>Anwender:innen</w:t>
      </w:r>
      <w:proofErr w:type="spellEnd"/>
      <w:proofErr w:type="gramEnd"/>
      <w:r w:rsidRPr="0066412E">
        <w:rPr>
          <w:rFonts w:cs="Arial"/>
        </w:rPr>
        <w:t xml:space="preserve"> ermöglicht, interaktive Dashboards und Reports zu erstellen und datengestützte Entscheidungen zu treffen. Sie unterstützt die Analyse von Fach- und Geodaten durch moderne Business- und Location </w:t>
      </w:r>
      <w:proofErr w:type="spellStart"/>
      <w:r w:rsidRPr="0066412E">
        <w:rPr>
          <w:rFonts w:cs="Arial"/>
        </w:rPr>
        <w:t>Intelligence</w:t>
      </w:r>
      <w:proofErr w:type="spellEnd"/>
      <w:r w:rsidRPr="0066412E">
        <w:rPr>
          <w:rFonts w:cs="Arial"/>
        </w:rPr>
        <w:t xml:space="preserve">-Funktionen. Als „Software </w:t>
      </w:r>
      <w:proofErr w:type="spellStart"/>
      <w:r w:rsidRPr="0066412E">
        <w:rPr>
          <w:rFonts w:cs="Arial"/>
        </w:rPr>
        <w:t>made</w:t>
      </w:r>
      <w:proofErr w:type="spellEnd"/>
      <w:r w:rsidRPr="0066412E">
        <w:rPr>
          <w:rFonts w:cs="Arial"/>
        </w:rPr>
        <w:t xml:space="preserve"> in Germany“ erfüllt </w:t>
      </w:r>
      <w:proofErr w:type="spellStart"/>
      <w:r w:rsidRPr="0066412E">
        <w:rPr>
          <w:rFonts w:cs="Arial"/>
        </w:rPr>
        <w:t>disy</w:t>
      </w:r>
      <w:proofErr w:type="spellEnd"/>
      <w:r w:rsidRPr="0066412E">
        <w:rPr>
          <w:rFonts w:cs="Arial"/>
        </w:rPr>
        <w:t xml:space="preserve"> Cadenza höchste Anforderungen an digitale Souveränität, Sicherheit und Datenschutz. Die Plattform bietet moderne Self-Service-Analyse bis hin zu KI-gestützten Verfahren, ist flexibel in der Bereitstellung (On-</w:t>
      </w:r>
      <w:proofErr w:type="spellStart"/>
      <w:r w:rsidRPr="0066412E">
        <w:rPr>
          <w:rFonts w:cs="Arial"/>
        </w:rPr>
        <w:t>Premises</w:t>
      </w:r>
      <w:proofErr w:type="spellEnd"/>
      <w:r w:rsidRPr="0066412E">
        <w:rPr>
          <w:rFonts w:cs="Arial"/>
        </w:rPr>
        <w:t xml:space="preserve">, souveräne Cloud, hybrid) und für vielfältige Anwendungsfälle skalierbar. Dank ihrer offenen Architektur kann </w:t>
      </w:r>
      <w:proofErr w:type="spellStart"/>
      <w:r w:rsidRPr="0066412E">
        <w:rPr>
          <w:rFonts w:cs="Arial"/>
        </w:rPr>
        <w:t>disy</w:t>
      </w:r>
      <w:proofErr w:type="spellEnd"/>
      <w:r w:rsidRPr="0066412E">
        <w:rPr>
          <w:rFonts w:cs="Arial"/>
        </w:rPr>
        <w:t xml:space="preserve"> Cadenza eigenständig genutzt oder in bestehende Anwendungen eingebettet werden. Mehr als 10.000 </w:t>
      </w:r>
      <w:proofErr w:type="spellStart"/>
      <w:proofErr w:type="gramStart"/>
      <w:r w:rsidRPr="0066412E">
        <w:rPr>
          <w:rFonts w:cs="Arial"/>
        </w:rPr>
        <w:t>Anwender:innen</w:t>
      </w:r>
      <w:proofErr w:type="spellEnd"/>
      <w:proofErr w:type="gramEnd"/>
      <w:r w:rsidRPr="0066412E">
        <w:rPr>
          <w:rFonts w:cs="Arial"/>
        </w:rPr>
        <w:t xml:space="preserve"> setzen täglich auf </w:t>
      </w:r>
      <w:proofErr w:type="spellStart"/>
      <w:r w:rsidRPr="0066412E">
        <w:rPr>
          <w:rFonts w:cs="Arial"/>
        </w:rPr>
        <w:t>disy</w:t>
      </w:r>
      <w:proofErr w:type="spellEnd"/>
      <w:r w:rsidRPr="0066412E">
        <w:rPr>
          <w:rFonts w:cs="Arial"/>
        </w:rPr>
        <w:t xml:space="preserve"> Cadenza, um mit verlässlichen Analysen die digitale Transformation voranzubringen.</w:t>
      </w:r>
    </w:p>
    <w:bookmarkEnd w:id="3"/>
    <w:bookmarkEnd w:id="4"/>
    <w:p w14:paraId="69875674" w14:textId="77777777" w:rsidR="00E6281C" w:rsidRPr="001766D4" w:rsidRDefault="00E6281C" w:rsidP="00E6281C">
      <w:pPr>
        <w:pStyle w:val="berschrift3"/>
      </w:pPr>
      <w:r w:rsidRPr="001766D4">
        <w:t>Weiterführende Informationen</w:t>
      </w:r>
    </w:p>
    <w:p w14:paraId="5F60E5E5" w14:textId="42BC2459" w:rsidR="00DC18AE" w:rsidRPr="00E35BA3" w:rsidRDefault="003E0597" w:rsidP="00E35BA3">
      <w:pPr>
        <w:pStyle w:val="Text"/>
        <w:numPr>
          <w:ilvl w:val="0"/>
          <w:numId w:val="30"/>
        </w:numPr>
        <w:spacing w:before="240" w:after="0" w:line="240" w:lineRule="auto"/>
        <w:rPr>
          <w:rFonts w:cs="Arial"/>
          <w:color w:val="0070C0"/>
        </w:rPr>
      </w:pPr>
      <w:hyperlink r:id="rId8" w:history="1">
        <w:proofErr w:type="spellStart"/>
        <w:r w:rsidRPr="00E35BA3">
          <w:rPr>
            <w:rStyle w:val="Hyperlink"/>
            <w:rFonts w:cs="Arial"/>
            <w:color w:val="0070C0"/>
            <w:sz w:val="20"/>
          </w:rPr>
          <w:t>disy</w:t>
        </w:r>
        <w:proofErr w:type="spellEnd"/>
        <w:r w:rsidRPr="00E35BA3">
          <w:rPr>
            <w:rStyle w:val="Hyperlink"/>
            <w:rFonts w:cs="Arial"/>
            <w:color w:val="0070C0"/>
            <w:sz w:val="20"/>
          </w:rPr>
          <w:t xml:space="preserve"> Cadenza 2026 Spring: Mehr Souveränität, smarteres Reporting und ausdrucksstärkere Karten!</w:t>
        </w:r>
      </w:hyperlink>
      <w:r w:rsidRPr="00E35BA3">
        <w:rPr>
          <w:rFonts w:cs="Arial"/>
          <w:color w:val="0070C0"/>
        </w:rPr>
        <w:t xml:space="preserve"> </w:t>
      </w:r>
    </w:p>
    <w:p w14:paraId="7C6A2E32" w14:textId="33E1254E" w:rsidR="00E6281C" w:rsidRPr="00E35BA3" w:rsidRDefault="00E6281C" w:rsidP="00E35BA3">
      <w:pPr>
        <w:pStyle w:val="Text"/>
        <w:numPr>
          <w:ilvl w:val="0"/>
          <w:numId w:val="30"/>
        </w:numPr>
        <w:spacing w:before="240" w:after="0" w:line="240" w:lineRule="auto"/>
        <w:rPr>
          <w:rFonts w:cs="Arial"/>
          <w:color w:val="0070C0"/>
        </w:rPr>
      </w:pPr>
      <w:hyperlink r:id="rId9" w:history="1">
        <w:proofErr w:type="spellStart"/>
        <w:r w:rsidRPr="00E35BA3">
          <w:rPr>
            <w:rStyle w:val="Hyperlink"/>
            <w:rFonts w:cs="Arial"/>
            <w:color w:val="0070C0"/>
            <w:sz w:val="20"/>
          </w:rPr>
          <w:t>disy</w:t>
        </w:r>
        <w:proofErr w:type="spellEnd"/>
        <w:r w:rsidRPr="00E35BA3">
          <w:rPr>
            <w:rStyle w:val="Hyperlink"/>
            <w:rFonts w:cs="Arial"/>
            <w:color w:val="0070C0"/>
            <w:sz w:val="20"/>
          </w:rPr>
          <w:t xml:space="preserve"> Cadenza, die Software für Business &amp; Location </w:t>
        </w:r>
        <w:proofErr w:type="spellStart"/>
        <w:r w:rsidRPr="00E35BA3">
          <w:rPr>
            <w:rStyle w:val="Hyperlink"/>
            <w:rFonts w:cs="Arial"/>
            <w:color w:val="0070C0"/>
            <w:sz w:val="20"/>
          </w:rPr>
          <w:t>Intelligence</w:t>
        </w:r>
        <w:proofErr w:type="spellEnd"/>
      </w:hyperlink>
      <w:bookmarkEnd w:id="2"/>
    </w:p>
    <w:p w14:paraId="467BC39A" w14:textId="77777777" w:rsidR="0066412E" w:rsidRDefault="0066412E" w:rsidP="00DF02CE">
      <w:pPr>
        <w:pStyle w:val="Kleintext"/>
        <w:spacing w:line="360" w:lineRule="auto"/>
      </w:pPr>
    </w:p>
    <w:p w14:paraId="56FBEF7B" w14:textId="2C10DED7" w:rsidR="004F7AF1" w:rsidRPr="001766D4" w:rsidRDefault="004F7AF1" w:rsidP="00DF02CE">
      <w:pPr>
        <w:pStyle w:val="Kleintext"/>
        <w:spacing w:line="360" w:lineRule="auto"/>
      </w:pPr>
      <w:r w:rsidRPr="001766D4">
        <w:t>Anzahl Zeichen mit Leerzeichen:</w:t>
      </w:r>
      <w:r w:rsidR="006733C0" w:rsidRPr="001766D4">
        <w:t xml:space="preserve"> </w:t>
      </w:r>
      <w:r w:rsidR="004E2B41">
        <w:t>5.21</w:t>
      </w:r>
      <w:r w:rsidR="00BF2511">
        <w:t>3</w:t>
      </w:r>
      <w:r w:rsidR="00805B2C" w:rsidRPr="001766D4">
        <w:t xml:space="preserve"> Zeichen</w:t>
      </w:r>
    </w:p>
    <w:p w14:paraId="1A1F3513" w14:textId="77777777" w:rsidR="004F7AF1" w:rsidRPr="001766D4" w:rsidRDefault="004F7AF1" w:rsidP="006733C0">
      <w:pPr>
        <w:pStyle w:val="Kleintext"/>
      </w:pPr>
      <w:r w:rsidRPr="001766D4">
        <w:t>Über ein Belegexemplar</w:t>
      </w:r>
      <w:r w:rsidR="00597F86" w:rsidRPr="001766D4">
        <w:t xml:space="preserve"> Ihrer Veröffentlichung freuen wir uns.</w:t>
      </w:r>
    </w:p>
    <w:p w14:paraId="3A43E941" w14:textId="77777777" w:rsidR="00597F86" w:rsidRPr="001766D4" w:rsidRDefault="00597F86" w:rsidP="006733C0">
      <w:pPr>
        <w:pStyle w:val="Kleintext"/>
        <w:sectPr w:rsidR="00597F86" w:rsidRPr="001766D4" w:rsidSect="0071285D">
          <w:headerReference w:type="even" r:id="rId10"/>
          <w:headerReference w:type="default" r:id="rId11"/>
          <w:footerReference w:type="even" r:id="rId12"/>
          <w:footerReference w:type="default" r:id="rId13"/>
          <w:headerReference w:type="first" r:id="rId14"/>
          <w:footerReference w:type="first" r:id="rId15"/>
          <w:pgSz w:w="11905" w:h="16837"/>
          <w:pgMar w:top="1134" w:right="2268" w:bottom="1134" w:left="1418" w:header="851" w:footer="709" w:gutter="0"/>
          <w:cols w:space="720"/>
          <w:docGrid w:linePitch="360"/>
        </w:sectPr>
      </w:pPr>
    </w:p>
    <w:p w14:paraId="5A5823CD" w14:textId="77777777" w:rsidR="006733C0" w:rsidRPr="001766D4" w:rsidRDefault="006733C0" w:rsidP="006733C0">
      <w:pPr>
        <w:pStyle w:val="Kleintextfett"/>
      </w:pPr>
      <w:r w:rsidRPr="001766D4">
        <w:t>Pressekontakt</w:t>
      </w:r>
    </w:p>
    <w:p w14:paraId="0FCB91ED" w14:textId="6FDB1401" w:rsidR="00597F86" w:rsidRPr="001766D4" w:rsidRDefault="00C551DC" w:rsidP="006733C0">
      <w:pPr>
        <w:pStyle w:val="Kleintext"/>
        <w:rPr>
          <w:rStyle w:val="Hyperlink"/>
        </w:rPr>
      </w:pPr>
      <w:r w:rsidRPr="001766D4">
        <w:t>D</w:t>
      </w:r>
      <w:r w:rsidR="006733C0" w:rsidRPr="001766D4">
        <w:t>isy Informationssysteme GmbH</w:t>
      </w:r>
      <w:r w:rsidR="006733C0" w:rsidRPr="001766D4">
        <w:br/>
      </w:r>
      <w:r w:rsidR="003E0597">
        <w:t>Sarah Kraus</w:t>
      </w:r>
      <w:r w:rsidR="006733C0" w:rsidRPr="001766D4">
        <w:br/>
      </w:r>
      <w:r w:rsidR="003E0597">
        <w:t>Zimmerstr. 3</w:t>
      </w:r>
      <w:r w:rsidR="006733C0" w:rsidRPr="001766D4">
        <w:br/>
      </w:r>
      <w:r w:rsidR="00BE2844" w:rsidRPr="001766D4">
        <w:t>7613</w:t>
      </w:r>
      <w:r w:rsidR="003E0597">
        <w:t>7</w:t>
      </w:r>
      <w:r w:rsidR="006733C0" w:rsidRPr="001766D4">
        <w:t xml:space="preserve"> K</w:t>
      </w:r>
      <w:r w:rsidR="00D031F8" w:rsidRPr="001766D4">
        <w:t>arlsruhe</w:t>
      </w:r>
      <w:r w:rsidR="00D031F8" w:rsidRPr="001766D4">
        <w:br/>
        <w:t>Tel: +49-721-1 6006-</w:t>
      </w:r>
      <w:r w:rsidR="003E0597">
        <w:t>000</w:t>
      </w:r>
      <w:r w:rsidR="0066412E">
        <w:br/>
      </w:r>
      <w:hyperlink r:id="rId16" w:history="1">
        <w:r w:rsidR="00D031F8" w:rsidRPr="001766D4">
          <w:rPr>
            <w:rStyle w:val="Hyperlink"/>
          </w:rPr>
          <w:t>presse@disy.net</w:t>
        </w:r>
      </w:hyperlink>
      <w:r w:rsidR="006733C0" w:rsidRPr="001766D4">
        <w:rPr>
          <w:rStyle w:val="Hyperlink"/>
        </w:rPr>
        <w:br/>
      </w:r>
      <w:hyperlink r:id="rId17" w:history="1">
        <w:r w:rsidR="006733C0" w:rsidRPr="001766D4">
          <w:rPr>
            <w:rStyle w:val="Hyperlink"/>
          </w:rPr>
          <w:t>www.disy.net</w:t>
        </w:r>
      </w:hyperlink>
    </w:p>
    <w:p w14:paraId="0FA9F729" w14:textId="77777777" w:rsidR="006733C0" w:rsidRPr="001766D4" w:rsidRDefault="00597F86" w:rsidP="006733C0">
      <w:pPr>
        <w:pStyle w:val="Kleintext"/>
      </w:pPr>
      <w:r w:rsidRPr="001766D4">
        <w:t xml:space="preserve">Eine elektronische Version dieser Presseinformation finden Sie unter: </w:t>
      </w:r>
      <w:r w:rsidRPr="001766D4">
        <w:rPr>
          <w:rStyle w:val="Hyperlink"/>
        </w:rPr>
        <w:t>www.disy.net/presse</w:t>
      </w:r>
    </w:p>
    <w:p w14:paraId="067BA402" w14:textId="77777777" w:rsidR="006733C0" w:rsidRPr="001766D4" w:rsidRDefault="00C551DC" w:rsidP="006733C0">
      <w:pPr>
        <w:pStyle w:val="Kleintextfett"/>
      </w:pPr>
      <w:r w:rsidRPr="001766D4">
        <w:t>Über D</w:t>
      </w:r>
      <w:r w:rsidR="006733C0" w:rsidRPr="001766D4">
        <w:t>isy Informationssysteme GmbH</w:t>
      </w:r>
    </w:p>
    <w:p w14:paraId="504F9879" w14:textId="77777777" w:rsidR="003A26FA" w:rsidRPr="001766D4" w:rsidRDefault="003A26FA" w:rsidP="003A26FA">
      <w:pPr>
        <w:pStyle w:val="Kleintextfett"/>
        <w:rPr>
          <w:rFonts w:eastAsia="ArialMT"/>
          <w:b w:val="0"/>
          <w:bCs w:val="0"/>
        </w:rPr>
      </w:pPr>
      <w:r w:rsidRPr="001766D4">
        <w:rPr>
          <w:rFonts w:eastAsia="ArialMT"/>
          <w:b w:val="0"/>
          <w:bCs w:val="0"/>
        </w:rPr>
        <w:t xml:space="preserve">Das Unternehmen Disy Informationssysteme GmbH ist führender Anbieter von Lösungen zur Datenanalyse und zum Berichtswesen für öffentliche Organisationen im deutschsprachigen Raum. Mit moderner Software und langjähriger Expertise für fachliche Fragestellungen im Bereich Business und Location </w:t>
      </w:r>
      <w:proofErr w:type="spellStart"/>
      <w:r w:rsidRPr="001766D4">
        <w:rPr>
          <w:rFonts w:eastAsia="ArialMT"/>
          <w:b w:val="0"/>
          <w:bCs w:val="0"/>
        </w:rPr>
        <w:t>Intelligence</w:t>
      </w:r>
      <w:proofErr w:type="spellEnd"/>
      <w:r w:rsidRPr="001766D4">
        <w:rPr>
          <w:rFonts w:eastAsia="ArialMT"/>
          <w:b w:val="0"/>
          <w:bCs w:val="0"/>
        </w:rPr>
        <w:t xml:space="preserve"> schafft Disy die Grundlage für datenbasiertes Entscheiden. Die Lösungen basieren auf </w:t>
      </w:r>
      <w:proofErr w:type="spellStart"/>
      <w:r w:rsidRPr="001766D4">
        <w:rPr>
          <w:rFonts w:eastAsia="ArialMT"/>
          <w:b w:val="0"/>
          <w:bCs w:val="0"/>
        </w:rPr>
        <w:t>disy</w:t>
      </w:r>
      <w:proofErr w:type="spellEnd"/>
      <w:r w:rsidRPr="001766D4">
        <w:rPr>
          <w:rFonts w:eastAsia="ArialMT"/>
          <w:b w:val="0"/>
          <w:bCs w:val="0"/>
        </w:rPr>
        <w:t xml:space="preserve"> Cadenza, der Software für Datenanalyse, Reporting und Location </w:t>
      </w:r>
      <w:proofErr w:type="spellStart"/>
      <w:r w:rsidRPr="001766D4">
        <w:rPr>
          <w:rFonts w:eastAsia="ArialMT"/>
          <w:b w:val="0"/>
          <w:bCs w:val="0"/>
        </w:rPr>
        <w:t>Intelligence</w:t>
      </w:r>
      <w:proofErr w:type="spellEnd"/>
      <w:r w:rsidRPr="001766D4">
        <w:rPr>
          <w:rFonts w:eastAsia="ArialMT"/>
          <w:b w:val="0"/>
          <w:bCs w:val="0"/>
        </w:rPr>
        <w:t>.</w:t>
      </w:r>
    </w:p>
    <w:p w14:paraId="18993932" w14:textId="77777777" w:rsidR="003A26FA" w:rsidRPr="001766D4" w:rsidRDefault="003A26FA" w:rsidP="003A26FA">
      <w:pPr>
        <w:pStyle w:val="Kleintextfett"/>
        <w:rPr>
          <w:rFonts w:eastAsia="ArialMT"/>
          <w:b w:val="0"/>
          <w:bCs w:val="0"/>
        </w:rPr>
      </w:pPr>
      <w:r w:rsidRPr="001766D4">
        <w:rPr>
          <w:rFonts w:eastAsia="ArialMT"/>
          <w:b w:val="0"/>
          <w:bCs w:val="0"/>
        </w:rPr>
        <w:t>Zu den zahlreichen Kunden zählen namhafte Bundes- und Landesbehörden aus den Fachbereichen Sicherheit, Umwelt, Wasser, Verbraucherschutz, Landwirtschaft, Forstwirtschaft, Jagd, Infrastruktur sowie Verkehr.</w:t>
      </w:r>
    </w:p>
    <w:p w14:paraId="4933E178" w14:textId="3788B06A" w:rsidR="003A26FA" w:rsidRPr="001766D4" w:rsidRDefault="003A26FA" w:rsidP="003A26FA">
      <w:pPr>
        <w:pStyle w:val="Kleintextfett"/>
        <w:rPr>
          <w:rFonts w:eastAsia="ArialMT"/>
          <w:b w:val="0"/>
          <w:bCs w:val="0"/>
        </w:rPr>
      </w:pPr>
      <w:r w:rsidRPr="001766D4">
        <w:rPr>
          <w:rFonts w:eastAsia="ArialMT"/>
          <w:b w:val="0"/>
          <w:bCs w:val="0"/>
        </w:rPr>
        <w:lastRenderedPageBreak/>
        <w:t xml:space="preserve">Das in Karlsruhe ansässige Unternehmen wurde 1997 gegründet und beschäftigt aktuell mehr als </w:t>
      </w:r>
      <w:r w:rsidR="00CD099A" w:rsidRPr="001766D4">
        <w:rPr>
          <w:rFonts w:eastAsia="ArialMT"/>
          <w:b w:val="0"/>
          <w:bCs w:val="0"/>
        </w:rPr>
        <w:t>20</w:t>
      </w:r>
      <w:r w:rsidRPr="001766D4">
        <w:rPr>
          <w:rFonts w:eastAsia="ArialMT"/>
          <w:b w:val="0"/>
          <w:bCs w:val="0"/>
        </w:rPr>
        <w:t xml:space="preserve">0 Mitarbeitende. Für die Softwareentwicklung in Deutschland ist </w:t>
      </w:r>
      <w:proofErr w:type="spellStart"/>
      <w:r w:rsidRPr="001766D4">
        <w:rPr>
          <w:rFonts w:eastAsia="ArialMT"/>
          <w:b w:val="0"/>
          <w:bCs w:val="0"/>
        </w:rPr>
        <w:t>disy</w:t>
      </w:r>
      <w:proofErr w:type="spellEnd"/>
      <w:r w:rsidRPr="001766D4">
        <w:rPr>
          <w:rFonts w:eastAsia="ArialMT"/>
          <w:b w:val="0"/>
          <w:bCs w:val="0"/>
        </w:rPr>
        <w:t xml:space="preserve"> Cadenza mit dem Qualitätssiegel „Software Made in Germany“ des Bundesverbands IT-Mittelstand ausgezeichnet.</w:t>
      </w:r>
    </w:p>
    <w:p w14:paraId="665D9C2C" w14:textId="77777777" w:rsidR="003566B9" w:rsidRPr="001766D4" w:rsidRDefault="003566B9" w:rsidP="003566B9">
      <w:pPr>
        <w:pStyle w:val="Kleintext"/>
      </w:pPr>
      <w:r w:rsidRPr="001766D4">
        <w:rPr>
          <w:noProof/>
        </w:rPr>
        <w:drawing>
          <wp:anchor distT="0" distB="0" distL="114300" distR="114300" simplePos="0" relativeHeight="251659264" behindDoc="0" locked="0" layoutInCell="1" allowOverlap="1" wp14:anchorId="303D2D2F" wp14:editId="35FB3ED0">
            <wp:simplePos x="0" y="0"/>
            <wp:positionH relativeFrom="column">
              <wp:posOffset>3309620</wp:posOffset>
            </wp:positionH>
            <wp:positionV relativeFrom="paragraph">
              <wp:posOffset>17780</wp:posOffset>
            </wp:positionV>
            <wp:extent cx="1457325" cy="933450"/>
            <wp:effectExtent l="0" t="0" r="952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57325" cy="933450"/>
                    </a:xfrm>
                    <a:prstGeom prst="rect">
                      <a:avLst/>
                    </a:prstGeom>
                    <a:noFill/>
                  </pic:spPr>
                </pic:pic>
              </a:graphicData>
            </a:graphic>
            <wp14:sizeRelH relativeFrom="page">
              <wp14:pctWidth>0</wp14:pctWidth>
            </wp14:sizeRelH>
            <wp14:sizeRelV relativeFrom="page">
              <wp14:pctHeight>0</wp14:pctHeight>
            </wp14:sizeRelV>
          </wp:anchor>
        </w:drawing>
      </w:r>
      <w:r w:rsidRPr="001766D4">
        <w:t xml:space="preserve">Weitere Informationen unter </w:t>
      </w:r>
      <w:hyperlink r:id="rId19" w:history="1">
        <w:r w:rsidRPr="001766D4">
          <w:rPr>
            <w:rStyle w:val="Hyperlink"/>
          </w:rPr>
          <w:t>www.disy.net</w:t>
        </w:r>
      </w:hyperlink>
    </w:p>
    <w:sectPr w:rsidR="003566B9" w:rsidRPr="001766D4" w:rsidSect="0071285D">
      <w:headerReference w:type="even" r:id="rId20"/>
      <w:headerReference w:type="default" r:id="rId21"/>
      <w:footerReference w:type="even" r:id="rId22"/>
      <w:footerReference w:type="default" r:id="rId23"/>
      <w:headerReference w:type="first" r:id="rId24"/>
      <w:footerReference w:type="first" r:id="rId25"/>
      <w:type w:val="continuous"/>
      <w:pgSz w:w="11905" w:h="16837"/>
      <w:pgMar w:top="1134" w:right="2268" w:bottom="1134" w:left="1418" w:header="851"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EFBD3" w14:textId="77777777" w:rsidR="009F21F9" w:rsidRDefault="009F21F9">
      <w:r>
        <w:separator/>
      </w:r>
    </w:p>
  </w:endnote>
  <w:endnote w:type="continuationSeparator" w:id="0">
    <w:p w14:paraId="151A591B" w14:textId="77777777" w:rsidR="009F21F9" w:rsidRDefault="009F2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MT">
    <w:altName w:val="Yu Gothic"/>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FF32" w14:textId="77777777" w:rsidR="00223558" w:rsidRDefault="002235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4D954" w14:textId="77777777" w:rsidR="004F7AF1" w:rsidRDefault="002C1313">
    <w:r>
      <w:rPr>
        <w:noProof/>
        <w:lang w:eastAsia="de-DE"/>
      </w:rPr>
      <mc:AlternateContent>
        <mc:Choice Requires="wps">
          <w:drawing>
            <wp:anchor distT="0" distB="0" distL="0" distR="0" simplePos="0" relativeHeight="251657728" behindDoc="0" locked="0" layoutInCell="1" allowOverlap="1" wp14:anchorId="32EF912D" wp14:editId="2BA143D7">
              <wp:simplePos x="0" y="0"/>
              <wp:positionH relativeFrom="margin">
                <wp:align>center</wp:align>
              </wp:positionH>
              <wp:positionV relativeFrom="paragraph">
                <wp:posOffset>635</wp:posOffset>
              </wp:positionV>
              <wp:extent cx="66040" cy="140970"/>
              <wp:effectExtent l="4445" t="635" r="5715" b="127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409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4566F"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8C59DD">
                            <w:rPr>
                              <w:rStyle w:val="Seitenzahl"/>
                              <w:noProof/>
                            </w:rPr>
                            <w:t>1</w:t>
                          </w:r>
                          <w:r>
                            <w:rPr>
                              <w:rStyle w:val="Seitenzah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EF912D" id="_x0000_t202" coordsize="21600,21600" o:spt="202" path="m,l,21600r21600,l21600,xe">
              <v:stroke joinstyle="miter"/>
              <v:path gradientshapeok="t" o:connecttype="rect"/>
            </v:shapetype>
            <v:shape id="Text Box 1" o:spid="_x0000_s1026" type="#_x0000_t202" style="position:absolute;margin-left:0;margin-top:.05pt;width:5.2pt;height:11.1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" stroked="f">
              <v:fill opacity="0"/>
              <v:textbox inset="0,0,0,0">
                <w:txbxContent>
                  <w:p w14:paraId="64B4566F"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8C59DD">
                      <w:rPr>
                        <w:rStyle w:val="Seitenzahl"/>
                        <w:noProof/>
                      </w:rPr>
                      <w:t>1</w:t>
                    </w:r>
                    <w:r>
                      <w:rPr>
                        <w:rStyle w:val="Seitenzahl"/>
                      </w:rPr>
                      <w:fldChar w:fldCharType="end"/>
                    </w:r>
                  </w:p>
                </w:txbxContent>
              </v:textbox>
              <w10:wrap type="square" side="largest"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8C504" w14:textId="77777777" w:rsidR="00223558" w:rsidRDefault="0022355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4920" w14:textId="77777777" w:rsidR="004F7AF1" w:rsidRDefault="004F7AF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1DC8" w14:textId="77777777" w:rsidR="004F7AF1" w:rsidRDefault="004F7AF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2321" w14:textId="77777777" w:rsidR="004F7AF1" w:rsidRDefault="004F7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2FA5D" w14:textId="77777777" w:rsidR="009F21F9" w:rsidRDefault="009F21F9">
      <w:r>
        <w:separator/>
      </w:r>
    </w:p>
  </w:footnote>
  <w:footnote w:type="continuationSeparator" w:id="0">
    <w:p w14:paraId="1910BEAE" w14:textId="77777777" w:rsidR="009F21F9" w:rsidRDefault="009F2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F694D" w14:textId="77777777" w:rsidR="00223558" w:rsidRDefault="002235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750"/>
      <w:gridCol w:w="4500"/>
    </w:tblGrid>
    <w:tr w:rsidR="004F7AF1" w14:paraId="771DC4B9" w14:textId="77777777">
      <w:tc>
        <w:tcPr>
          <w:tcW w:w="4750" w:type="dxa"/>
          <w:vAlign w:val="center"/>
        </w:tcPr>
        <w:p w14:paraId="56591BDA" w14:textId="77777777" w:rsidR="004F7AF1" w:rsidRDefault="004F7AF1">
          <w:pPr>
            <w:pStyle w:val="berschrift6"/>
            <w:tabs>
              <w:tab w:val="left" w:pos="0"/>
            </w:tabs>
            <w:snapToGrid w:val="0"/>
          </w:pPr>
          <w:r>
            <w:t>Presse</w:t>
          </w:r>
          <w:r w:rsidR="00223558">
            <w:t>mitteilung</w:t>
          </w:r>
        </w:p>
      </w:tc>
      <w:tc>
        <w:tcPr>
          <w:tcW w:w="4500" w:type="dxa"/>
        </w:tcPr>
        <w:p w14:paraId="338E59F4" w14:textId="77777777" w:rsidR="004F7AF1" w:rsidRDefault="00ED53E9">
          <w:pPr>
            <w:pStyle w:val="Kopfzeile"/>
            <w:snapToGrid w:val="0"/>
            <w:jc w:val="right"/>
          </w:pPr>
          <w:r>
            <w:rPr>
              <w:noProof/>
            </w:rPr>
            <w:drawing>
              <wp:inline distT="0" distB="0" distL="0" distR="0" wp14:anchorId="027213E2" wp14:editId="6D7169AA">
                <wp:extent cx="1225550" cy="4997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499745"/>
                        </a:xfrm>
                        <a:prstGeom prst="rect">
                          <a:avLst/>
                        </a:prstGeom>
                        <a:noFill/>
                      </pic:spPr>
                    </pic:pic>
                  </a:graphicData>
                </a:graphic>
              </wp:inline>
            </w:drawing>
          </w:r>
        </w:p>
      </w:tc>
    </w:tr>
  </w:tbl>
  <w:p w14:paraId="4C10DA4D" w14:textId="77777777" w:rsidR="00432B36" w:rsidRDefault="00432B36" w:rsidP="00432B3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1201D" w14:textId="77777777" w:rsidR="00223558" w:rsidRDefault="0022355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1AD57" w14:textId="77777777" w:rsidR="004F7AF1" w:rsidRDefault="004F7AF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268F" w14:textId="77777777" w:rsidR="004F7AF1" w:rsidRDefault="004F7AF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F95C" w14:textId="77777777" w:rsidR="004F7AF1" w:rsidRDefault="004F7A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EB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BC1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3678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68B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EC4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3C89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D246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8039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1AC4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7A4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370C0F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EC978E9"/>
    <w:multiLevelType w:val="multilevel"/>
    <w:tmpl w:val="BA5AB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292020"/>
    <w:multiLevelType w:val="hybridMultilevel"/>
    <w:tmpl w:val="37066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92E278A"/>
    <w:multiLevelType w:val="multilevel"/>
    <w:tmpl w:val="3E582A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D4D23FE"/>
    <w:multiLevelType w:val="multilevel"/>
    <w:tmpl w:val="1642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9C5DBC"/>
    <w:multiLevelType w:val="hybridMultilevel"/>
    <w:tmpl w:val="6AA48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B955CB"/>
    <w:multiLevelType w:val="multilevel"/>
    <w:tmpl w:val="2AFA19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43A71FA5"/>
    <w:multiLevelType w:val="multilevel"/>
    <w:tmpl w:val="53EAA8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539530C8"/>
    <w:multiLevelType w:val="multilevel"/>
    <w:tmpl w:val="672C6D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61D57260"/>
    <w:multiLevelType w:val="multilevel"/>
    <w:tmpl w:val="4892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BF50D1"/>
    <w:multiLevelType w:val="hybridMultilevel"/>
    <w:tmpl w:val="3D9C0FFA"/>
    <w:lvl w:ilvl="0" w:tplc="68FE76D8">
      <w:start w:val="1"/>
      <w:numFmt w:val="bullet"/>
      <w:pStyle w:val="KleintextListe"/>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F9762B"/>
    <w:multiLevelType w:val="multilevel"/>
    <w:tmpl w:val="5BE02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FF5D10"/>
    <w:multiLevelType w:val="hybridMultilevel"/>
    <w:tmpl w:val="C9B002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C8D1AC0"/>
    <w:multiLevelType w:val="hybridMultilevel"/>
    <w:tmpl w:val="B02638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EF634B5"/>
    <w:multiLevelType w:val="hybridMultilevel"/>
    <w:tmpl w:val="7FB23AD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6F1A7AC3"/>
    <w:multiLevelType w:val="hybridMultilevel"/>
    <w:tmpl w:val="EBE40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B52F3A"/>
    <w:multiLevelType w:val="multilevel"/>
    <w:tmpl w:val="054EDE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171214165">
    <w:abstractNumId w:val="10"/>
  </w:num>
  <w:num w:numId="2" w16cid:durableId="765227083">
    <w:abstractNumId w:val="9"/>
  </w:num>
  <w:num w:numId="3" w16cid:durableId="887958499">
    <w:abstractNumId w:val="7"/>
  </w:num>
  <w:num w:numId="4" w16cid:durableId="1190995776">
    <w:abstractNumId w:val="6"/>
  </w:num>
  <w:num w:numId="5" w16cid:durableId="1687558655">
    <w:abstractNumId w:val="5"/>
  </w:num>
  <w:num w:numId="6" w16cid:durableId="660933746">
    <w:abstractNumId w:val="4"/>
  </w:num>
  <w:num w:numId="7" w16cid:durableId="1745569279">
    <w:abstractNumId w:val="8"/>
  </w:num>
  <w:num w:numId="8" w16cid:durableId="51271121">
    <w:abstractNumId w:val="3"/>
  </w:num>
  <w:num w:numId="9" w16cid:durableId="1362434413">
    <w:abstractNumId w:val="2"/>
  </w:num>
  <w:num w:numId="10" w16cid:durableId="531109677">
    <w:abstractNumId w:val="1"/>
  </w:num>
  <w:num w:numId="11" w16cid:durableId="897016618">
    <w:abstractNumId w:val="0"/>
  </w:num>
  <w:num w:numId="12" w16cid:durableId="835875366">
    <w:abstractNumId w:val="20"/>
  </w:num>
  <w:num w:numId="13" w16cid:durableId="1697736735">
    <w:abstractNumId w:val="11"/>
  </w:num>
  <w:num w:numId="14" w16cid:durableId="398987143">
    <w:abstractNumId w:val="14"/>
  </w:num>
  <w:num w:numId="15" w16cid:durableId="600989626">
    <w:abstractNumId w:val="21"/>
  </w:num>
  <w:num w:numId="16" w16cid:durableId="932906758">
    <w:abstractNumId w:val="18"/>
  </w:num>
  <w:num w:numId="17" w16cid:durableId="1539974313">
    <w:abstractNumId w:val="26"/>
  </w:num>
  <w:num w:numId="18" w16cid:durableId="1951739407">
    <w:abstractNumId w:val="13"/>
  </w:num>
  <w:num w:numId="19" w16cid:durableId="439883771">
    <w:abstractNumId w:val="19"/>
  </w:num>
  <w:num w:numId="20" w16cid:durableId="297541080">
    <w:abstractNumId w:val="16"/>
  </w:num>
  <w:num w:numId="21" w16cid:durableId="1922518686">
    <w:abstractNumId w:val="17"/>
  </w:num>
  <w:num w:numId="22" w16cid:durableId="20934083">
    <w:abstractNumId w:val="12"/>
  </w:num>
  <w:num w:numId="23" w16cid:durableId="1966891419">
    <w:abstractNumId w:val="15"/>
  </w:num>
  <w:num w:numId="24" w16cid:durableId="2032409939">
    <w:abstractNumId w:val="10"/>
  </w:num>
  <w:num w:numId="25" w16cid:durableId="528186238">
    <w:abstractNumId w:val="10"/>
  </w:num>
  <w:num w:numId="26" w16cid:durableId="90515861">
    <w:abstractNumId w:val="10"/>
  </w:num>
  <w:num w:numId="27" w16cid:durableId="1880435613">
    <w:abstractNumId w:val="24"/>
  </w:num>
  <w:num w:numId="28" w16cid:durableId="1149328836">
    <w:abstractNumId w:val="22"/>
  </w:num>
  <w:num w:numId="29" w16cid:durableId="596640867">
    <w:abstractNumId w:val="23"/>
  </w:num>
  <w:num w:numId="30" w16cid:durableId="60989355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5B0"/>
    <w:rsid w:val="00001557"/>
    <w:rsid w:val="00003D38"/>
    <w:rsid w:val="00004F46"/>
    <w:rsid w:val="000051DA"/>
    <w:rsid w:val="00007EFF"/>
    <w:rsid w:val="00011269"/>
    <w:rsid w:val="0001154D"/>
    <w:rsid w:val="00015C2B"/>
    <w:rsid w:val="00017DE1"/>
    <w:rsid w:val="000221E7"/>
    <w:rsid w:val="0003032A"/>
    <w:rsid w:val="00050257"/>
    <w:rsid w:val="0005190A"/>
    <w:rsid w:val="00060260"/>
    <w:rsid w:val="00067D0D"/>
    <w:rsid w:val="00072B82"/>
    <w:rsid w:val="0007482E"/>
    <w:rsid w:val="00080F30"/>
    <w:rsid w:val="00082BC6"/>
    <w:rsid w:val="00083DCA"/>
    <w:rsid w:val="00086F76"/>
    <w:rsid w:val="00096FA2"/>
    <w:rsid w:val="000A6916"/>
    <w:rsid w:val="000B3427"/>
    <w:rsid w:val="000B51CA"/>
    <w:rsid w:val="000C42DB"/>
    <w:rsid w:val="000C74C8"/>
    <w:rsid w:val="000E3A7E"/>
    <w:rsid w:val="000E7881"/>
    <w:rsid w:val="000F360A"/>
    <w:rsid w:val="000F4C42"/>
    <w:rsid w:val="00103442"/>
    <w:rsid w:val="00104CE4"/>
    <w:rsid w:val="001057F4"/>
    <w:rsid w:val="00112C6E"/>
    <w:rsid w:val="00115334"/>
    <w:rsid w:val="00117E84"/>
    <w:rsid w:val="001266E2"/>
    <w:rsid w:val="00126C19"/>
    <w:rsid w:val="00131805"/>
    <w:rsid w:val="00142290"/>
    <w:rsid w:val="0014393C"/>
    <w:rsid w:val="00144E86"/>
    <w:rsid w:val="001608B0"/>
    <w:rsid w:val="0016532C"/>
    <w:rsid w:val="001675E5"/>
    <w:rsid w:val="00171487"/>
    <w:rsid w:val="001721F8"/>
    <w:rsid w:val="001766D4"/>
    <w:rsid w:val="001823BD"/>
    <w:rsid w:val="001830CD"/>
    <w:rsid w:val="001936A4"/>
    <w:rsid w:val="00197F47"/>
    <w:rsid w:val="001B0969"/>
    <w:rsid w:val="001B1D90"/>
    <w:rsid w:val="001B3254"/>
    <w:rsid w:val="001B3847"/>
    <w:rsid w:val="001C21B2"/>
    <w:rsid w:val="001C548C"/>
    <w:rsid w:val="001D0F18"/>
    <w:rsid w:val="001D1A39"/>
    <w:rsid w:val="001D5137"/>
    <w:rsid w:val="001D73E6"/>
    <w:rsid w:val="001F333E"/>
    <w:rsid w:val="00204344"/>
    <w:rsid w:val="002126BC"/>
    <w:rsid w:val="0021521D"/>
    <w:rsid w:val="00215BF5"/>
    <w:rsid w:val="002164F4"/>
    <w:rsid w:val="00223558"/>
    <w:rsid w:val="002353D5"/>
    <w:rsid w:val="00244EDE"/>
    <w:rsid w:val="00246DE2"/>
    <w:rsid w:val="00247169"/>
    <w:rsid w:val="00250113"/>
    <w:rsid w:val="00257FAC"/>
    <w:rsid w:val="00260D96"/>
    <w:rsid w:val="002814CB"/>
    <w:rsid w:val="0028386C"/>
    <w:rsid w:val="002871F5"/>
    <w:rsid w:val="00292A60"/>
    <w:rsid w:val="0029359D"/>
    <w:rsid w:val="00293C3E"/>
    <w:rsid w:val="00295142"/>
    <w:rsid w:val="002A6640"/>
    <w:rsid w:val="002B49D0"/>
    <w:rsid w:val="002C1313"/>
    <w:rsid w:val="002C1F8F"/>
    <w:rsid w:val="002C44EA"/>
    <w:rsid w:val="002D0B3E"/>
    <w:rsid w:val="002D3873"/>
    <w:rsid w:val="002E483C"/>
    <w:rsid w:val="002F33A4"/>
    <w:rsid w:val="00303AD5"/>
    <w:rsid w:val="00306BB1"/>
    <w:rsid w:val="00316BF6"/>
    <w:rsid w:val="00321505"/>
    <w:rsid w:val="003408E4"/>
    <w:rsid w:val="00353576"/>
    <w:rsid w:val="003566B9"/>
    <w:rsid w:val="00361603"/>
    <w:rsid w:val="00363265"/>
    <w:rsid w:val="00367CAE"/>
    <w:rsid w:val="00371466"/>
    <w:rsid w:val="00374DC3"/>
    <w:rsid w:val="00385E55"/>
    <w:rsid w:val="00390F77"/>
    <w:rsid w:val="0039413E"/>
    <w:rsid w:val="003A07C1"/>
    <w:rsid w:val="003A26FA"/>
    <w:rsid w:val="003A4DDF"/>
    <w:rsid w:val="003B1583"/>
    <w:rsid w:val="003B5D22"/>
    <w:rsid w:val="003B651F"/>
    <w:rsid w:val="003B7B49"/>
    <w:rsid w:val="003C50CD"/>
    <w:rsid w:val="003C5BA6"/>
    <w:rsid w:val="003D58D1"/>
    <w:rsid w:val="003D61E0"/>
    <w:rsid w:val="003D6B87"/>
    <w:rsid w:val="003E0597"/>
    <w:rsid w:val="003F15C7"/>
    <w:rsid w:val="004113E6"/>
    <w:rsid w:val="004137D6"/>
    <w:rsid w:val="00414535"/>
    <w:rsid w:val="00414981"/>
    <w:rsid w:val="00415C61"/>
    <w:rsid w:val="00416AA2"/>
    <w:rsid w:val="00422C11"/>
    <w:rsid w:val="004255B0"/>
    <w:rsid w:val="00432B36"/>
    <w:rsid w:val="00441F78"/>
    <w:rsid w:val="00445979"/>
    <w:rsid w:val="00452879"/>
    <w:rsid w:val="00457334"/>
    <w:rsid w:val="00457979"/>
    <w:rsid w:val="004641B8"/>
    <w:rsid w:val="0047052B"/>
    <w:rsid w:val="00471C0B"/>
    <w:rsid w:val="00477908"/>
    <w:rsid w:val="00477A33"/>
    <w:rsid w:val="0048027B"/>
    <w:rsid w:val="00482704"/>
    <w:rsid w:val="004956EA"/>
    <w:rsid w:val="004A7228"/>
    <w:rsid w:val="004B43B8"/>
    <w:rsid w:val="004B65FA"/>
    <w:rsid w:val="004C00A3"/>
    <w:rsid w:val="004D0754"/>
    <w:rsid w:val="004D6CEF"/>
    <w:rsid w:val="004E2B41"/>
    <w:rsid w:val="004E558E"/>
    <w:rsid w:val="004F0044"/>
    <w:rsid w:val="004F792D"/>
    <w:rsid w:val="004F7AF1"/>
    <w:rsid w:val="00501EDC"/>
    <w:rsid w:val="00501F35"/>
    <w:rsid w:val="00505060"/>
    <w:rsid w:val="00511FF6"/>
    <w:rsid w:val="0051207C"/>
    <w:rsid w:val="00516B98"/>
    <w:rsid w:val="0052432B"/>
    <w:rsid w:val="00525569"/>
    <w:rsid w:val="005255FE"/>
    <w:rsid w:val="00526269"/>
    <w:rsid w:val="00532672"/>
    <w:rsid w:val="00532F31"/>
    <w:rsid w:val="00547ED8"/>
    <w:rsid w:val="005516DF"/>
    <w:rsid w:val="005652CA"/>
    <w:rsid w:val="00566289"/>
    <w:rsid w:val="0057369C"/>
    <w:rsid w:val="00576E34"/>
    <w:rsid w:val="00584065"/>
    <w:rsid w:val="00591218"/>
    <w:rsid w:val="00593AD7"/>
    <w:rsid w:val="00597706"/>
    <w:rsid w:val="00597F86"/>
    <w:rsid w:val="005A6F12"/>
    <w:rsid w:val="005C3C2D"/>
    <w:rsid w:val="005D2364"/>
    <w:rsid w:val="005E10EE"/>
    <w:rsid w:val="005E3837"/>
    <w:rsid w:val="00605E29"/>
    <w:rsid w:val="00610FA6"/>
    <w:rsid w:val="006147C8"/>
    <w:rsid w:val="00616FA2"/>
    <w:rsid w:val="00626D37"/>
    <w:rsid w:val="00630E89"/>
    <w:rsid w:val="0063198D"/>
    <w:rsid w:val="00633CCE"/>
    <w:rsid w:val="00634544"/>
    <w:rsid w:val="00646E13"/>
    <w:rsid w:val="0066412E"/>
    <w:rsid w:val="00672D55"/>
    <w:rsid w:val="006733C0"/>
    <w:rsid w:val="0068098D"/>
    <w:rsid w:val="0068178A"/>
    <w:rsid w:val="006851E8"/>
    <w:rsid w:val="006951A7"/>
    <w:rsid w:val="006A1627"/>
    <w:rsid w:val="006A54CB"/>
    <w:rsid w:val="006B70E2"/>
    <w:rsid w:val="006C05F2"/>
    <w:rsid w:val="006C25CF"/>
    <w:rsid w:val="006C5A26"/>
    <w:rsid w:val="006D0D0B"/>
    <w:rsid w:val="006D32DA"/>
    <w:rsid w:val="006D4CBF"/>
    <w:rsid w:val="006E3CEC"/>
    <w:rsid w:val="006F0497"/>
    <w:rsid w:val="0070495E"/>
    <w:rsid w:val="0070690F"/>
    <w:rsid w:val="0071285D"/>
    <w:rsid w:val="007143A2"/>
    <w:rsid w:val="00715C1B"/>
    <w:rsid w:val="007205ED"/>
    <w:rsid w:val="00720939"/>
    <w:rsid w:val="00721D12"/>
    <w:rsid w:val="007257DB"/>
    <w:rsid w:val="00725A9F"/>
    <w:rsid w:val="00725FE9"/>
    <w:rsid w:val="00733EB1"/>
    <w:rsid w:val="007419A0"/>
    <w:rsid w:val="00741DE8"/>
    <w:rsid w:val="0074349F"/>
    <w:rsid w:val="00743B94"/>
    <w:rsid w:val="00744DC8"/>
    <w:rsid w:val="00750A38"/>
    <w:rsid w:val="00761092"/>
    <w:rsid w:val="007618B5"/>
    <w:rsid w:val="0076280C"/>
    <w:rsid w:val="00762E7F"/>
    <w:rsid w:val="007637F6"/>
    <w:rsid w:val="007676CE"/>
    <w:rsid w:val="007852EC"/>
    <w:rsid w:val="00790AAD"/>
    <w:rsid w:val="00795C1A"/>
    <w:rsid w:val="007961E6"/>
    <w:rsid w:val="0079717D"/>
    <w:rsid w:val="007A1B12"/>
    <w:rsid w:val="007A719A"/>
    <w:rsid w:val="007B3900"/>
    <w:rsid w:val="007B7CCF"/>
    <w:rsid w:val="007D56F0"/>
    <w:rsid w:val="007F2BE4"/>
    <w:rsid w:val="00805B2C"/>
    <w:rsid w:val="00812D02"/>
    <w:rsid w:val="00817BDC"/>
    <w:rsid w:val="00823502"/>
    <w:rsid w:val="008245E9"/>
    <w:rsid w:val="0083033E"/>
    <w:rsid w:val="0084023D"/>
    <w:rsid w:val="008437F0"/>
    <w:rsid w:val="00846558"/>
    <w:rsid w:val="0085001D"/>
    <w:rsid w:val="008608DA"/>
    <w:rsid w:val="00862F06"/>
    <w:rsid w:val="008769E9"/>
    <w:rsid w:val="00883D18"/>
    <w:rsid w:val="008A1702"/>
    <w:rsid w:val="008A2B2F"/>
    <w:rsid w:val="008A37AD"/>
    <w:rsid w:val="008A7291"/>
    <w:rsid w:val="008B41DB"/>
    <w:rsid w:val="008C1644"/>
    <w:rsid w:val="008C59DD"/>
    <w:rsid w:val="008C6490"/>
    <w:rsid w:val="008D20EF"/>
    <w:rsid w:val="008E255E"/>
    <w:rsid w:val="008F313D"/>
    <w:rsid w:val="008F6648"/>
    <w:rsid w:val="00907788"/>
    <w:rsid w:val="00912521"/>
    <w:rsid w:val="00917066"/>
    <w:rsid w:val="00922825"/>
    <w:rsid w:val="009247DC"/>
    <w:rsid w:val="00924A4C"/>
    <w:rsid w:val="0093566A"/>
    <w:rsid w:val="00936858"/>
    <w:rsid w:val="0093716C"/>
    <w:rsid w:val="009377C1"/>
    <w:rsid w:val="00942A31"/>
    <w:rsid w:val="009605D3"/>
    <w:rsid w:val="00963000"/>
    <w:rsid w:val="009635A9"/>
    <w:rsid w:val="00967344"/>
    <w:rsid w:val="0097055F"/>
    <w:rsid w:val="00972141"/>
    <w:rsid w:val="00983943"/>
    <w:rsid w:val="009A097F"/>
    <w:rsid w:val="009A3D2B"/>
    <w:rsid w:val="009A4513"/>
    <w:rsid w:val="009A648E"/>
    <w:rsid w:val="009B0B04"/>
    <w:rsid w:val="009C1692"/>
    <w:rsid w:val="009C70D9"/>
    <w:rsid w:val="009D5D36"/>
    <w:rsid w:val="009D6285"/>
    <w:rsid w:val="009D6657"/>
    <w:rsid w:val="009D713E"/>
    <w:rsid w:val="009E4F55"/>
    <w:rsid w:val="009F20A6"/>
    <w:rsid w:val="009F21F9"/>
    <w:rsid w:val="009F3D86"/>
    <w:rsid w:val="009F5141"/>
    <w:rsid w:val="00A05DC9"/>
    <w:rsid w:val="00A06421"/>
    <w:rsid w:val="00A06E4C"/>
    <w:rsid w:val="00A109F5"/>
    <w:rsid w:val="00A27418"/>
    <w:rsid w:val="00A30E94"/>
    <w:rsid w:val="00A3305F"/>
    <w:rsid w:val="00A36446"/>
    <w:rsid w:val="00A520D0"/>
    <w:rsid w:val="00A6164A"/>
    <w:rsid w:val="00A65813"/>
    <w:rsid w:val="00A7253D"/>
    <w:rsid w:val="00A7519E"/>
    <w:rsid w:val="00A767F2"/>
    <w:rsid w:val="00A91E60"/>
    <w:rsid w:val="00AA51E9"/>
    <w:rsid w:val="00AB37C2"/>
    <w:rsid w:val="00AD0693"/>
    <w:rsid w:val="00B03C45"/>
    <w:rsid w:val="00B0660C"/>
    <w:rsid w:val="00B22CBB"/>
    <w:rsid w:val="00B309E4"/>
    <w:rsid w:val="00B35E37"/>
    <w:rsid w:val="00B36283"/>
    <w:rsid w:val="00B403B2"/>
    <w:rsid w:val="00B51DF2"/>
    <w:rsid w:val="00B53082"/>
    <w:rsid w:val="00B538AD"/>
    <w:rsid w:val="00B55DBB"/>
    <w:rsid w:val="00B56E54"/>
    <w:rsid w:val="00B62FE6"/>
    <w:rsid w:val="00B6352E"/>
    <w:rsid w:val="00B66BF3"/>
    <w:rsid w:val="00B67700"/>
    <w:rsid w:val="00B70B89"/>
    <w:rsid w:val="00B743EA"/>
    <w:rsid w:val="00B80EDC"/>
    <w:rsid w:val="00B83257"/>
    <w:rsid w:val="00B83584"/>
    <w:rsid w:val="00B85B7C"/>
    <w:rsid w:val="00B90322"/>
    <w:rsid w:val="00B95AD9"/>
    <w:rsid w:val="00BA0DEE"/>
    <w:rsid w:val="00BA400F"/>
    <w:rsid w:val="00BB1851"/>
    <w:rsid w:val="00BD23B5"/>
    <w:rsid w:val="00BD4692"/>
    <w:rsid w:val="00BE2844"/>
    <w:rsid w:val="00BF1108"/>
    <w:rsid w:val="00BF2511"/>
    <w:rsid w:val="00C06207"/>
    <w:rsid w:val="00C07FC5"/>
    <w:rsid w:val="00C16B07"/>
    <w:rsid w:val="00C17DF7"/>
    <w:rsid w:val="00C243FA"/>
    <w:rsid w:val="00C27E53"/>
    <w:rsid w:val="00C4057F"/>
    <w:rsid w:val="00C430FD"/>
    <w:rsid w:val="00C4505F"/>
    <w:rsid w:val="00C529B0"/>
    <w:rsid w:val="00C53A28"/>
    <w:rsid w:val="00C551DC"/>
    <w:rsid w:val="00C57F0A"/>
    <w:rsid w:val="00C60EF5"/>
    <w:rsid w:val="00C6108C"/>
    <w:rsid w:val="00C736DC"/>
    <w:rsid w:val="00C7616C"/>
    <w:rsid w:val="00C808D1"/>
    <w:rsid w:val="00C81267"/>
    <w:rsid w:val="00C86A32"/>
    <w:rsid w:val="00C97D63"/>
    <w:rsid w:val="00CA0577"/>
    <w:rsid w:val="00CA43F1"/>
    <w:rsid w:val="00CC21F2"/>
    <w:rsid w:val="00CC668C"/>
    <w:rsid w:val="00CC66B0"/>
    <w:rsid w:val="00CD099A"/>
    <w:rsid w:val="00CD258F"/>
    <w:rsid w:val="00CD799A"/>
    <w:rsid w:val="00CE092F"/>
    <w:rsid w:val="00CE4C0C"/>
    <w:rsid w:val="00CE6B59"/>
    <w:rsid w:val="00CF39AF"/>
    <w:rsid w:val="00CF5A64"/>
    <w:rsid w:val="00D0152B"/>
    <w:rsid w:val="00D031F8"/>
    <w:rsid w:val="00D04181"/>
    <w:rsid w:val="00D0445B"/>
    <w:rsid w:val="00D06F59"/>
    <w:rsid w:val="00D07BAA"/>
    <w:rsid w:val="00D1234A"/>
    <w:rsid w:val="00D15421"/>
    <w:rsid w:val="00D16D17"/>
    <w:rsid w:val="00D312A6"/>
    <w:rsid w:val="00D32E9D"/>
    <w:rsid w:val="00D4360C"/>
    <w:rsid w:val="00D5329F"/>
    <w:rsid w:val="00D55117"/>
    <w:rsid w:val="00D60204"/>
    <w:rsid w:val="00D67D06"/>
    <w:rsid w:val="00D71C12"/>
    <w:rsid w:val="00D748A6"/>
    <w:rsid w:val="00D769D3"/>
    <w:rsid w:val="00D77986"/>
    <w:rsid w:val="00D77E44"/>
    <w:rsid w:val="00D833F5"/>
    <w:rsid w:val="00D84F63"/>
    <w:rsid w:val="00D85FAF"/>
    <w:rsid w:val="00D93793"/>
    <w:rsid w:val="00D9436A"/>
    <w:rsid w:val="00D95699"/>
    <w:rsid w:val="00DA54B5"/>
    <w:rsid w:val="00DA7A2B"/>
    <w:rsid w:val="00DC17E4"/>
    <w:rsid w:val="00DC18AE"/>
    <w:rsid w:val="00DC2D61"/>
    <w:rsid w:val="00DC4B84"/>
    <w:rsid w:val="00DD33B9"/>
    <w:rsid w:val="00DD4C2F"/>
    <w:rsid w:val="00DE1A5C"/>
    <w:rsid w:val="00DE4AD4"/>
    <w:rsid w:val="00DF02CE"/>
    <w:rsid w:val="00DF3399"/>
    <w:rsid w:val="00E04FFD"/>
    <w:rsid w:val="00E0525F"/>
    <w:rsid w:val="00E052BF"/>
    <w:rsid w:val="00E175F3"/>
    <w:rsid w:val="00E20D24"/>
    <w:rsid w:val="00E24218"/>
    <w:rsid w:val="00E27826"/>
    <w:rsid w:val="00E35BA3"/>
    <w:rsid w:val="00E37035"/>
    <w:rsid w:val="00E40FE3"/>
    <w:rsid w:val="00E5756E"/>
    <w:rsid w:val="00E6013D"/>
    <w:rsid w:val="00E6281C"/>
    <w:rsid w:val="00E67BEF"/>
    <w:rsid w:val="00E727EE"/>
    <w:rsid w:val="00E770B4"/>
    <w:rsid w:val="00E90650"/>
    <w:rsid w:val="00E95450"/>
    <w:rsid w:val="00EB1B5E"/>
    <w:rsid w:val="00EC38EC"/>
    <w:rsid w:val="00EC4B80"/>
    <w:rsid w:val="00ED53E9"/>
    <w:rsid w:val="00ED54D6"/>
    <w:rsid w:val="00ED77FF"/>
    <w:rsid w:val="00EE0590"/>
    <w:rsid w:val="00EE47F5"/>
    <w:rsid w:val="00EE6560"/>
    <w:rsid w:val="00EF0E31"/>
    <w:rsid w:val="00EF13E1"/>
    <w:rsid w:val="00EF368A"/>
    <w:rsid w:val="00EF6140"/>
    <w:rsid w:val="00F10CDE"/>
    <w:rsid w:val="00F17732"/>
    <w:rsid w:val="00F22FC6"/>
    <w:rsid w:val="00F22FED"/>
    <w:rsid w:val="00F23131"/>
    <w:rsid w:val="00F272E5"/>
    <w:rsid w:val="00F4322E"/>
    <w:rsid w:val="00F523EB"/>
    <w:rsid w:val="00F60FD3"/>
    <w:rsid w:val="00F65778"/>
    <w:rsid w:val="00F6787A"/>
    <w:rsid w:val="00F76BB0"/>
    <w:rsid w:val="00F77F50"/>
    <w:rsid w:val="00F858D8"/>
    <w:rsid w:val="00F85B1F"/>
    <w:rsid w:val="00FB3B90"/>
    <w:rsid w:val="00FC2DA8"/>
    <w:rsid w:val="00FC62BB"/>
    <w:rsid w:val="00FC7164"/>
    <w:rsid w:val="00FD708F"/>
    <w:rsid w:val="00FE337B"/>
    <w:rsid w:val="00FF35CE"/>
    <w:rsid w:val="00FF5B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FED4DDE"/>
  <w15:docId w15:val="{1F0C435F-8A99-4203-BAE6-B3EE44484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33C0"/>
    <w:rPr>
      <w:sz w:val="24"/>
      <w:szCs w:val="24"/>
      <w:lang w:eastAsia="ar-SA"/>
    </w:rPr>
  </w:style>
  <w:style w:type="paragraph" w:styleId="berschrift1">
    <w:name w:val="heading 1"/>
    <w:basedOn w:val="Standard"/>
    <w:next w:val="Standard"/>
    <w:qFormat/>
    <w:rsid w:val="00432B36"/>
    <w:pPr>
      <w:keepNext/>
      <w:spacing w:line="360" w:lineRule="auto"/>
      <w:jc w:val="both"/>
      <w:outlineLvl w:val="0"/>
    </w:pPr>
    <w:rPr>
      <w:rFonts w:ascii="Arial" w:hAnsi="Arial"/>
      <w:b/>
      <w:bCs/>
      <w:sz w:val="28"/>
    </w:rPr>
  </w:style>
  <w:style w:type="paragraph" w:styleId="berschrift2">
    <w:name w:val="heading 2"/>
    <w:basedOn w:val="Standard"/>
    <w:next w:val="Standard"/>
    <w:qFormat/>
    <w:rsid w:val="00432B36"/>
    <w:pPr>
      <w:keepNext/>
      <w:spacing w:before="120" w:after="240"/>
      <w:outlineLvl w:val="1"/>
    </w:pPr>
    <w:rPr>
      <w:rFonts w:ascii="Arial" w:hAnsi="Arial" w:cs="Arial"/>
      <w:b/>
      <w:bCs/>
      <w:sz w:val="20"/>
    </w:rPr>
  </w:style>
  <w:style w:type="paragraph" w:styleId="berschrift3">
    <w:name w:val="heading 3"/>
    <w:basedOn w:val="Standard"/>
    <w:next w:val="Standard"/>
    <w:qFormat/>
    <w:rsid w:val="006733C0"/>
    <w:pPr>
      <w:keepNext/>
      <w:spacing w:before="240" w:after="120"/>
      <w:outlineLvl w:val="2"/>
    </w:pPr>
    <w:rPr>
      <w:rFonts w:ascii="Arial" w:hAnsi="Arial" w:cs="Arial"/>
      <w:b/>
      <w:bCs/>
      <w:sz w:val="20"/>
    </w:rPr>
  </w:style>
  <w:style w:type="paragraph" w:styleId="berschrift6">
    <w:name w:val="heading 6"/>
    <w:aliases w:val="Kopf"/>
    <w:basedOn w:val="Standard"/>
    <w:next w:val="Standard"/>
    <w:qFormat/>
    <w:rsid w:val="00432B36"/>
    <w:pPr>
      <w:keepNext/>
      <w:spacing w:after="360" w:line="360" w:lineRule="auto"/>
      <w:jc w:val="both"/>
      <w:outlineLvl w:val="5"/>
    </w:pPr>
    <w:rPr>
      <w:rFonts w:ascii="Arial" w:hAnsi="Arial"/>
      <w:b/>
      <w:bCs/>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styleId="Seitenzahl">
    <w:name w:val="page number"/>
    <w:basedOn w:val="WW-Absatz-Standardschriftart111111"/>
  </w:style>
  <w:style w:type="character" w:styleId="Hyperlink">
    <w:name w:val="Hyperlink"/>
    <w:rsid w:val="00805B2C"/>
    <w:rPr>
      <w:color w:val="0000FF"/>
      <w:sz w:val="16"/>
      <w:u w:val="single"/>
    </w:rPr>
  </w:style>
  <w:style w:type="character" w:customStyle="1" w:styleId="Kommentarzeichen1">
    <w:name w:val="Kommentarzeichen1"/>
    <w:rPr>
      <w:sz w:val="16"/>
      <w:szCs w:val="16"/>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link w:val="TextkrperZchn"/>
    <w:rPr>
      <w:rFonts w:ascii="Arial" w:hAnsi="Arial" w:cs="Arial"/>
      <w:b/>
      <w:bCs/>
      <w:sz w:val="20"/>
    </w:rPr>
  </w:style>
  <w:style w:type="paragraph" w:styleId="Liste">
    <w:name w:val="List"/>
    <w:basedOn w:val="Textkrper"/>
  </w:style>
  <w:style w:type="paragraph" w:customStyle="1" w:styleId="Beschriftung1">
    <w:name w:val="Beschriftung1"/>
    <w:basedOn w:val="Standard"/>
    <w:pPr>
      <w:suppressLineNumbers/>
      <w:spacing w:before="120" w:after="120"/>
    </w:pPr>
    <w:rPr>
      <w:i/>
      <w:iCs/>
    </w:rPr>
  </w:style>
  <w:style w:type="paragraph" w:customStyle="1" w:styleId="Verzeichnis">
    <w:name w:val="Verzeichnis"/>
    <w:basedOn w:val="Standard"/>
    <w:pPr>
      <w:suppressLineNumbers/>
    </w:pPr>
  </w:style>
  <w:style w:type="paragraph" w:styleId="Fuzeile">
    <w:name w:val="footer"/>
    <w:basedOn w:val="Standard"/>
    <w:pPr>
      <w:tabs>
        <w:tab w:val="center" w:pos="4536"/>
        <w:tab w:val="right" w:pos="9072"/>
      </w:tabs>
      <w:spacing w:line="360" w:lineRule="auto"/>
      <w:jc w:val="both"/>
    </w:pPr>
    <w:rPr>
      <w:rFonts w:ascii="Arial" w:hAnsi="Arial"/>
      <w:sz w:val="20"/>
    </w:rPr>
  </w:style>
  <w:style w:type="paragraph" w:customStyle="1" w:styleId="Text">
    <w:name w:val="Text"/>
    <w:basedOn w:val="Standard"/>
    <w:pPr>
      <w:spacing w:after="360" w:line="360" w:lineRule="auto"/>
      <w:jc w:val="both"/>
    </w:pPr>
    <w:rPr>
      <w:rFonts w:ascii="Arial" w:hAnsi="Arial"/>
      <w:sz w:val="20"/>
      <w:szCs w:val="20"/>
    </w:rPr>
  </w:style>
  <w:style w:type="paragraph" w:customStyle="1" w:styleId="Kurzfassung">
    <w:name w:val="Kurzfassung"/>
    <w:basedOn w:val="Text"/>
    <w:next w:val="Text"/>
    <w:rPr>
      <w:b/>
    </w:rPr>
  </w:style>
  <w:style w:type="paragraph" w:customStyle="1" w:styleId="Kleintext">
    <w:name w:val="Kleintext"/>
    <w:basedOn w:val="Standard"/>
    <w:rsid w:val="006733C0"/>
    <w:pPr>
      <w:spacing w:before="120" w:after="240"/>
    </w:pPr>
    <w:rPr>
      <w:rFonts w:ascii="Arial" w:eastAsia="ArialMT" w:hAnsi="Arial" w:cs="Arial"/>
      <w:sz w:val="16"/>
      <w:szCs w:val="15"/>
    </w:rPr>
  </w:style>
  <w:style w:type="paragraph" w:customStyle="1" w:styleId="KleintextListe">
    <w:name w:val="Kleintext_Liste"/>
    <w:basedOn w:val="Kleintext"/>
    <w:qFormat/>
    <w:rsid w:val="00597F86"/>
    <w:pPr>
      <w:numPr>
        <w:numId w:val="12"/>
      </w:numPr>
      <w:tabs>
        <w:tab w:val="left" w:pos="284"/>
      </w:tabs>
      <w:spacing w:before="40" w:after="40"/>
      <w:ind w:left="568" w:hanging="284"/>
    </w:pPr>
  </w:style>
  <w:style w:type="paragraph" w:customStyle="1" w:styleId="Dokumentstruktur1">
    <w:name w:val="Dokumentstruktur1"/>
    <w:basedOn w:val="Standard"/>
    <w:pPr>
      <w:shd w:val="clear" w:color="auto" w:fill="000080"/>
    </w:pPr>
    <w:rPr>
      <w:rFonts w:ascii="Tahoma" w:hAnsi="Tahoma" w:cs="Tahoma"/>
    </w:rPr>
  </w:style>
  <w:style w:type="paragraph" w:styleId="Kopfzeile">
    <w:name w:val="header"/>
    <w:basedOn w:val="Standard"/>
    <w:pPr>
      <w:tabs>
        <w:tab w:val="center" w:pos="4536"/>
        <w:tab w:val="right" w:pos="9072"/>
      </w:tabs>
    </w:pPr>
  </w:style>
  <w:style w:type="paragraph" w:customStyle="1" w:styleId="Kommentartext1">
    <w:name w:val="Kommentartext1"/>
    <w:basedOn w:val="Standard"/>
    <w:rPr>
      <w:sz w:val="20"/>
      <w:szCs w:val="20"/>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style>
  <w:style w:type="paragraph" w:styleId="Sprechblasentext">
    <w:name w:val="Balloon Text"/>
    <w:basedOn w:val="Standard"/>
    <w:link w:val="SprechblasentextZchn"/>
    <w:uiPriority w:val="99"/>
    <w:semiHidden/>
    <w:unhideWhenUsed/>
    <w:rsid w:val="0001154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154D"/>
    <w:rPr>
      <w:rFonts w:ascii="Tahoma" w:hAnsi="Tahoma" w:cs="Tahoma"/>
      <w:sz w:val="16"/>
      <w:szCs w:val="16"/>
      <w:lang w:eastAsia="ar-SA"/>
    </w:rPr>
  </w:style>
  <w:style w:type="paragraph" w:customStyle="1" w:styleId="Kleintextfett">
    <w:name w:val="Kleintext_fett"/>
    <w:basedOn w:val="Standard"/>
    <w:qFormat/>
    <w:rsid w:val="00597F86"/>
    <w:pPr>
      <w:snapToGrid w:val="0"/>
      <w:spacing w:before="240" w:after="120"/>
    </w:pPr>
    <w:rPr>
      <w:rFonts w:ascii="Arial" w:hAnsi="Arial" w:cs="Arial"/>
      <w:b/>
      <w:bCs/>
      <w:sz w:val="16"/>
      <w:szCs w:val="15"/>
    </w:rPr>
  </w:style>
  <w:style w:type="paragraph" w:customStyle="1" w:styleId="OrtDatum">
    <w:name w:val="Ort_Datum"/>
    <w:qFormat/>
    <w:rsid w:val="006733C0"/>
    <w:pPr>
      <w:spacing w:after="360"/>
    </w:pPr>
    <w:rPr>
      <w:rFonts w:ascii="Arial" w:hAnsi="Arial" w:cs="Arial"/>
      <w:b/>
      <w:bCs/>
      <w:sz w:val="24"/>
      <w:szCs w:val="24"/>
      <w:lang w:eastAsia="ar-SA"/>
    </w:rPr>
  </w:style>
  <w:style w:type="paragraph" w:customStyle="1" w:styleId="Intro">
    <w:name w:val="Intro"/>
    <w:qFormat/>
    <w:rsid w:val="006733C0"/>
    <w:pPr>
      <w:spacing w:after="170"/>
    </w:pPr>
    <w:rPr>
      <w:rFonts w:ascii="Arial" w:hAnsi="Arial"/>
      <w:b/>
      <w:bCs/>
      <w:szCs w:val="24"/>
      <w:lang w:eastAsia="ar-SA"/>
    </w:rPr>
  </w:style>
  <w:style w:type="character" w:customStyle="1" w:styleId="TextkrperZchn">
    <w:name w:val="Textkörper Zchn"/>
    <w:basedOn w:val="Absatz-Standardschriftart"/>
    <w:link w:val="Textkrper"/>
    <w:rsid w:val="006733C0"/>
    <w:rPr>
      <w:rFonts w:ascii="Arial" w:hAnsi="Arial" w:cs="Arial"/>
      <w:b/>
      <w:bCs/>
      <w:szCs w:val="24"/>
      <w:lang w:eastAsia="ar-SA"/>
    </w:rPr>
  </w:style>
  <w:style w:type="character" w:styleId="NichtaufgelsteErwhnung">
    <w:name w:val="Unresolved Mention"/>
    <w:basedOn w:val="Absatz-Standardschriftart"/>
    <w:uiPriority w:val="99"/>
    <w:semiHidden/>
    <w:unhideWhenUsed/>
    <w:rsid w:val="0014393C"/>
    <w:rPr>
      <w:color w:val="808080"/>
      <w:shd w:val="clear" w:color="auto" w:fill="E6E6E6"/>
    </w:rPr>
  </w:style>
  <w:style w:type="paragraph" w:styleId="StandardWeb">
    <w:name w:val="Normal (Web)"/>
    <w:basedOn w:val="Standard"/>
    <w:uiPriority w:val="99"/>
    <w:unhideWhenUsed/>
    <w:qFormat/>
    <w:rsid w:val="004255B0"/>
    <w:pPr>
      <w:spacing w:before="100" w:beforeAutospacing="1" w:after="100" w:afterAutospacing="1"/>
    </w:pPr>
    <w:rPr>
      <w:lang w:eastAsia="de-DE"/>
    </w:rPr>
  </w:style>
  <w:style w:type="character" w:styleId="Fett">
    <w:name w:val="Strong"/>
    <w:basedOn w:val="Absatz-Standardschriftart"/>
    <w:uiPriority w:val="22"/>
    <w:qFormat/>
    <w:rsid w:val="004255B0"/>
    <w:rPr>
      <w:b/>
      <w:bCs/>
    </w:rPr>
  </w:style>
  <w:style w:type="character" w:styleId="Kommentarzeichen">
    <w:name w:val="annotation reference"/>
    <w:basedOn w:val="Absatz-Standardschriftart"/>
    <w:uiPriority w:val="99"/>
    <w:semiHidden/>
    <w:unhideWhenUsed/>
    <w:qFormat/>
    <w:rsid w:val="00E04FFD"/>
    <w:rPr>
      <w:sz w:val="16"/>
      <w:szCs w:val="16"/>
    </w:rPr>
  </w:style>
  <w:style w:type="character" w:customStyle="1" w:styleId="KommentartextZchn">
    <w:name w:val="Kommentartext Zchn"/>
    <w:basedOn w:val="Absatz-Standardschriftart"/>
    <w:link w:val="Kommentartext"/>
    <w:uiPriority w:val="99"/>
    <w:qFormat/>
    <w:rsid w:val="00E04FFD"/>
  </w:style>
  <w:style w:type="paragraph" w:styleId="Kommentartext">
    <w:name w:val="annotation text"/>
    <w:basedOn w:val="Standard"/>
    <w:link w:val="KommentartextZchn"/>
    <w:uiPriority w:val="99"/>
    <w:unhideWhenUsed/>
    <w:qFormat/>
    <w:rsid w:val="00E04FFD"/>
    <w:pPr>
      <w:suppressAutoHyphens/>
    </w:pPr>
    <w:rPr>
      <w:sz w:val="20"/>
      <w:szCs w:val="20"/>
      <w:lang w:eastAsia="de-DE"/>
    </w:rPr>
  </w:style>
  <w:style w:type="character" w:customStyle="1" w:styleId="KommentartextZchn1">
    <w:name w:val="Kommentartext Zchn1"/>
    <w:basedOn w:val="Absatz-Standardschriftart"/>
    <w:uiPriority w:val="99"/>
    <w:semiHidden/>
    <w:rsid w:val="00E04FFD"/>
    <w:rPr>
      <w:lang w:eastAsia="ar-SA"/>
    </w:rPr>
  </w:style>
  <w:style w:type="paragraph" w:styleId="Kommentarthema">
    <w:name w:val="annotation subject"/>
    <w:basedOn w:val="Kommentartext"/>
    <w:next w:val="Kommentartext"/>
    <w:link w:val="KommentarthemaZchn"/>
    <w:uiPriority w:val="99"/>
    <w:semiHidden/>
    <w:unhideWhenUsed/>
    <w:rsid w:val="003F15C7"/>
    <w:pPr>
      <w:suppressAutoHyphens w:val="0"/>
    </w:pPr>
    <w:rPr>
      <w:b/>
      <w:bCs/>
      <w:lang w:eastAsia="ar-SA"/>
    </w:rPr>
  </w:style>
  <w:style w:type="character" w:customStyle="1" w:styleId="KommentarthemaZchn">
    <w:name w:val="Kommentarthema Zchn"/>
    <w:basedOn w:val="KommentartextZchn"/>
    <w:link w:val="Kommentarthema"/>
    <w:uiPriority w:val="99"/>
    <w:semiHidden/>
    <w:rsid w:val="003F15C7"/>
    <w:rPr>
      <w:b/>
      <w:bCs/>
      <w:lang w:eastAsia="ar-SA"/>
    </w:rPr>
  </w:style>
  <w:style w:type="paragraph" w:styleId="Listenabsatz">
    <w:name w:val="List Paragraph"/>
    <w:basedOn w:val="Standard"/>
    <w:uiPriority w:val="34"/>
    <w:qFormat/>
    <w:rsid w:val="00083DCA"/>
    <w:pPr>
      <w:ind w:left="720"/>
      <w:contextualSpacing/>
    </w:pPr>
  </w:style>
  <w:style w:type="paragraph" w:styleId="berarbeitung">
    <w:name w:val="Revision"/>
    <w:hidden/>
    <w:uiPriority w:val="99"/>
    <w:semiHidden/>
    <w:rsid w:val="008245E9"/>
    <w:rPr>
      <w:sz w:val="24"/>
      <w:szCs w:val="24"/>
      <w:lang w:eastAsia="ar-SA"/>
    </w:rPr>
  </w:style>
  <w:style w:type="character" w:styleId="BesuchterLink">
    <w:name w:val="FollowedHyperlink"/>
    <w:basedOn w:val="Absatz-Standardschriftart"/>
    <w:uiPriority w:val="99"/>
    <w:semiHidden/>
    <w:unhideWhenUsed/>
    <w:rsid w:val="00DD4C2F"/>
    <w:rPr>
      <w:color w:val="800080" w:themeColor="followedHyperlink"/>
      <w:u w:val="single"/>
    </w:rPr>
  </w:style>
  <w:style w:type="character" w:customStyle="1" w:styleId="cf01">
    <w:name w:val="cf01"/>
    <w:basedOn w:val="Absatz-Standardschriftart"/>
    <w:rsid w:val="00A65813"/>
    <w:rPr>
      <w:rFonts w:ascii="Segoe UI" w:hAnsi="Segoe UI" w:cs="Segoe UI" w:hint="default"/>
      <w:sz w:val="18"/>
      <w:szCs w:val="18"/>
    </w:rPr>
  </w:style>
  <w:style w:type="character" w:customStyle="1" w:styleId="cf11">
    <w:name w:val="cf11"/>
    <w:basedOn w:val="Absatz-Standardschriftart"/>
    <w:rsid w:val="00A658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93680">
      <w:bodyDiv w:val="1"/>
      <w:marLeft w:val="0"/>
      <w:marRight w:val="0"/>
      <w:marTop w:val="0"/>
      <w:marBottom w:val="0"/>
      <w:divBdr>
        <w:top w:val="none" w:sz="0" w:space="0" w:color="auto"/>
        <w:left w:val="none" w:sz="0" w:space="0" w:color="auto"/>
        <w:bottom w:val="none" w:sz="0" w:space="0" w:color="auto"/>
        <w:right w:val="none" w:sz="0" w:space="0" w:color="auto"/>
      </w:divBdr>
    </w:div>
    <w:div w:id="98834929">
      <w:bodyDiv w:val="1"/>
      <w:marLeft w:val="0"/>
      <w:marRight w:val="0"/>
      <w:marTop w:val="0"/>
      <w:marBottom w:val="0"/>
      <w:divBdr>
        <w:top w:val="none" w:sz="0" w:space="0" w:color="auto"/>
        <w:left w:val="none" w:sz="0" w:space="0" w:color="auto"/>
        <w:bottom w:val="none" w:sz="0" w:space="0" w:color="auto"/>
        <w:right w:val="none" w:sz="0" w:space="0" w:color="auto"/>
      </w:divBdr>
    </w:div>
    <w:div w:id="178354454">
      <w:bodyDiv w:val="1"/>
      <w:marLeft w:val="0"/>
      <w:marRight w:val="0"/>
      <w:marTop w:val="0"/>
      <w:marBottom w:val="0"/>
      <w:divBdr>
        <w:top w:val="none" w:sz="0" w:space="0" w:color="auto"/>
        <w:left w:val="none" w:sz="0" w:space="0" w:color="auto"/>
        <w:bottom w:val="none" w:sz="0" w:space="0" w:color="auto"/>
        <w:right w:val="none" w:sz="0" w:space="0" w:color="auto"/>
      </w:divBdr>
    </w:div>
    <w:div w:id="206065042">
      <w:bodyDiv w:val="1"/>
      <w:marLeft w:val="0"/>
      <w:marRight w:val="0"/>
      <w:marTop w:val="0"/>
      <w:marBottom w:val="0"/>
      <w:divBdr>
        <w:top w:val="none" w:sz="0" w:space="0" w:color="auto"/>
        <w:left w:val="none" w:sz="0" w:space="0" w:color="auto"/>
        <w:bottom w:val="none" w:sz="0" w:space="0" w:color="auto"/>
        <w:right w:val="none" w:sz="0" w:space="0" w:color="auto"/>
      </w:divBdr>
    </w:div>
    <w:div w:id="212431704">
      <w:bodyDiv w:val="1"/>
      <w:marLeft w:val="0"/>
      <w:marRight w:val="0"/>
      <w:marTop w:val="0"/>
      <w:marBottom w:val="0"/>
      <w:divBdr>
        <w:top w:val="none" w:sz="0" w:space="0" w:color="auto"/>
        <w:left w:val="none" w:sz="0" w:space="0" w:color="auto"/>
        <w:bottom w:val="none" w:sz="0" w:space="0" w:color="auto"/>
        <w:right w:val="none" w:sz="0" w:space="0" w:color="auto"/>
      </w:divBdr>
    </w:div>
    <w:div w:id="270551442">
      <w:bodyDiv w:val="1"/>
      <w:marLeft w:val="0"/>
      <w:marRight w:val="0"/>
      <w:marTop w:val="0"/>
      <w:marBottom w:val="0"/>
      <w:divBdr>
        <w:top w:val="none" w:sz="0" w:space="0" w:color="auto"/>
        <w:left w:val="none" w:sz="0" w:space="0" w:color="auto"/>
        <w:bottom w:val="none" w:sz="0" w:space="0" w:color="auto"/>
        <w:right w:val="none" w:sz="0" w:space="0" w:color="auto"/>
      </w:divBdr>
    </w:div>
    <w:div w:id="285282898">
      <w:bodyDiv w:val="1"/>
      <w:marLeft w:val="0"/>
      <w:marRight w:val="0"/>
      <w:marTop w:val="0"/>
      <w:marBottom w:val="0"/>
      <w:divBdr>
        <w:top w:val="none" w:sz="0" w:space="0" w:color="auto"/>
        <w:left w:val="none" w:sz="0" w:space="0" w:color="auto"/>
        <w:bottom w:val="none" w:sz="0" w:space="0" w:color="auto"/>
        <w:right w:val="none" w:sz="0" w:space="0" w:color="auto"/>
      </w:divBdr>
    </w:div>
    <w:div w:id="297534681">
      <w:bodyDiv w:val="1"/>
      <w:marLeft w:val="0"/>
      <w:marRight w:val="0"/>
      <w:marTop w:val="0"/>
      <w:marBottom w:val="0"/>
      <w:divBdr>
        <w:top w:val="none" w:sz="0" w:space="0" w:color="auto"/>
        <w:left w:val="none" w:sz="0" w:space="0" w:color="auto"/>
        <w:bottom w:val="none" w:sz="0" w:space="0" w:color="auto"/>
        <w:right w:val="none" w:sz="0" w:space="0" w:color="auto"/>
      </w:divBdr>
    </w:div>
    <w:div w:id="338971398">
      <w:bodyDiv w:val="1"/>
      <w:marLeft w:val="0"/>
      <w:marRight w:val="0"/>
      <w:marTop w:val="0"/>
      <w:marBottom w:val="0"/>
      <w:divBdr>
        <w:top w:val="none" w:sz="0" w:space="0" w:color="auto"/>
        <w:left w:val="none" w:sz="0" w:space="0" w:color="auto"/>
        <w:bottom w:val="none" w:sz="0" w:space="0" w:color="auto"/>
        <w:right w:val="none" w:sz="0" w:space="0" w:color="auto"/>
      </w:divBdr>
    </w:div>
    <w:div w:id="346836523">
      <w:bodyDiv w:val="1"/>
      <w:marLeft w:val="0"/>
      <w:marRight w:val="0"/>
      <w:marTop w:val="0"/>
      <w:marBottom w:val="0"/>
      <w:divBdr>
        <w:top w:val="none" w:sz="0" w:space="0" w:color="auto"/>
        <w:left w:val="none" w:sz="0" w:space="0" w:color="auto"/>
        <w:bottom w:val="none" w:sz="0" w:space="0" w:color="auto"/>
        <w:right w:val="none" w:sz="0" w:space="0" w:color="auto"/>
      </w:divBdr>
    </w:div>
    <w:div w:id="388844705">
      <w:bodyDiv w:val="1"/>
      <w:marLeft w:val="0"/>
      <w:marRight w:val="0"/>
      <w:marTop w:val="0"/>
      <w:marBottom w:val="0"/>
      <w:divBdr>
        <w:top w:val="none" w:sz="0" w:space="0" w:color="auto"/>
        <w:left w:val="none" w:sz="0" w:space="0" w:color="auto"/>
        <w:bottom w:val="none" w:sz="0" w:space="0" w:color="auto"/>
        <w:right w:val="none" w:sz="0" w:space="0" w:color="auto"/>
      </w:divBdr>
    </w:div>
    <w:div w:id="430012973">
      <w:bodyDiv w:val="1"/>
      <w:marLeft w:val="0"/>
      <w:marRight w:val="0"/>
      <w:marTop w:val="0"/>
      <w:marBottom w:val="0"/>
      <w:divBdr>
        <w:top w:val="none" w:sz="0" w:space="0" w:color="auto"/>
        <w:left w:val="none" w:sz="0" w:space="0" w:color="auto"/>
        <w:bottom w:val="none" w:sz="0" w:space="0" w:color="auto"/>
        <w:right w:val="none" w:sz="0" w:space="0" w:color="auto"/>
      </w:divBdr>
    </w:div>
    <w:div w:id="444925059">
      <w:bodyDiv w:val="1"/>
      <w:marLeft w:val="0"/>
      <w:marRight w:val="0"/>
      <w:marTop w:val="0"/>
      <w:marBottom w:val="0"/>
      <w:divBdr>
        <w:top w:val="none" w:sz="0" w:space="0" w:color="auto"/>
        <w:left w:val="none" w:sz="0" w:space="0" w:color="auto"/>
        <w:bottom w:val="none" w:sz="0" w:space="0" w:color="auto"/>
        <w:right w:val="none" w:sz="0" w:space="0" w:color="auto"/>
      </w:divBdr>
    </w:div>
    <w:div w:id="471562596">
      <w:bodyDiv w:val="1"/>
      <w:marLeft w:val="0"/>
      <w:marRight w:val="0"/>
      <w:marTop w:val="0"/>
      <w:marBottom w:val="0"/>
      <w:divBdr>
        <w:top w:val="none" w:sz="0" w:space="0" w:color="auto"/>
        <w:left w:val="none" w:sz="0" w:space="0" w:color="auto"/>
        <w:bottom w:val="none" w:sz="0" w:space="0" w:color="auto"/>
        <w:right w:val="none" w:sz="0" w:space="0" w:color="auto"/>
      </w:divBdr>
    </w:div>
    <w:div w:id="474488919">
      <w:bodyDiv w:val="1"/>
      <w:marLeft w:val="0"/>
      <w:marRight w:val="0"/>
      <w:marTop w:val="0"/>
      <w:marBottom w:val="0"/>
      <w:divBdr>
        <w:top w:val="none" w:sz="0" w:space="0" w:color="auto"/>
        <w:left w:val="none" w:sz="0" w:space="0" w:color="auto"/>
        <w:bottom w:val="none" w:sz="0" w:space="0" w:color="auto"/>
        <w:right w:val="none" w:sz="0" w:space="0" w:color="auto"/>
      </w:divBdr>
    </w:div>
    <w:div w:id="515997186">
      <w:bodyDiv w:val="1"/>
      <w:marLeft w:val="0"/>
      <w:marRight w:val="0"/>
      <w:marTop w:val="0"/>
      <w:marBottom w:val="0"/>
      <w:divBdr>
        <w:top w:val="none" w:sz="0" w:space="0" w:color="auto"/>
        <w:left w:val="none" w:sz="0" w:space="0" w:color="auto"/>
        <w:bottom w:val="none" w:sz="0" w:space="0" w:color="auto"/>
        <w:right w:val="none" w:sz="0" w:space="0" w:color="auto"/>
      </w:divBdr>
    </w:div>
    <w:div w:id="522061819">
      <w:bodyDiv w:val="1"/>
      <w:marLeft w:val="0"/>
      <w:marRight w:val="0"/>
      <w:marTop w:val="0"/>
      <w:marBottom w:val="0"/>
      <w:divBdr>
        <w:top w:val="none" w:sz="0" w:space="0" w:color="auto"/>
        <w:left w:val="none" w:sz="0" w:space="0" w:color="auto"/>
        <w:bottom w:val="none" w:sz="0" w:space="0" w:color="auto"/>
        <w:right w:val="none" w:sz="0" w:space="0" w:color="auto"/>
      </w:divBdr>
    </w:div>
    <w:div w:id="574435515">
      <w:bodyDiv w:val="1"/>
      <w:marLeft w:val="0"/>
      <w:marRight w:val="0"/>
      <w:marTop w:val="0"/>
      <w:marBottom w:val="0"/>
      <w:divBdr>
        <w:top w:val="none" w:sz="0" w:space="0" w:color="auto"/>
        <w:left w:val="none" w:sz="0" w:space="0" w:color="auto"/>
        <w:bottom w:val="none" w:sz="0" w:space="0" w:color="auto"/>
        <w:right w:val="none" w:sz="0" w:space="0" w:color="auto"/>
      </w:divBdr>
    </w:div>
    <w:div w:id="636836634">
      <w:bodyDiv w:val="1"/>
      <w:marLeft w:val="0"/>
      <w:marRight w:val="0"/>
      <w:marTop w:val="0"/>
      <w:marBottom w:val="0"/>
      <w:divBdr>
        <w:top w:val="none" w:sz="0" w:space="0" w:color="auto"/>
        <w:left w:val="none" w:sz="0" w:space="0" w:color="auto"/>
        <w:bottom w:val="none" w:sz="0" w:space="0" w:color="auto"/>
        <w:right w:val="none" w:sz="0" w:space="0" w:color="auto"/>
      </w:divBdr>
    </w:div>
    <w:div w:id="650526942">
      <w:bodyDiv w:val="1"/>
      <w:marLeft w:val="0"/>
      <w:marRight w:val="0"/>
      <w:marTop w:val="0"/>
      <w:marBottom w:val="0"/>
      <w:divBdr>
        <w:top w:val="none" w:sz="0" w:space="0" w:color="auto"/>
        <w:left w:val="none" w:sz="0" w:space="0" w:color="auto"/>
        <w:bottom w:val="none" w:sz="0" w:space="0" w:color="auto"/>
        <w:right w:val="none" w:sz="0" w:space="0" w:color="auto"/>
      </w:divBdr>
    </w:div>
    <w:div w:id="672612376">
      <w:bodyDiv w:val="1"/>
      <w:marLeft w:val="0"/>
      <w:marRight w:val="0"/>
      <w:marTop w:val="0"/>
      <w:marBottom w:val="0"/>
      <w:divBdr>
        <w:top w:val="none" w:sz="0" w:space="0" w:color="auto"/>
        <w:left w:val="none" w:sz="0" w:space="0" w:color="auto"/>
        <w:bottom w:val="none" w:sz="0" w:space="0" w:color="auto"/>
        <w:right w:val="none" w:sz="0" w:space="0" w:color="auto"/>
      </w:divBdr>
    </w:div>
    <w:div w:id="695539296">
      <w:bodyDiv w:val="1"/>
      <w:marLeft w:val="0"/>
      <w:marRight w:val="0"/>
      <w:marTop w:val="0"/>
      <w:marBottom w:val="0"/>
      <w:divBdr>
        <w:top w:val="none" w:sz="0" w:space="0" w:color="auto"/>
        <w:left w:val="none" w:sz="0" w:space="0" w:color="auto"/>
        <w:bottom w:val="none" w:sz="0" w:space="0" w:color="auto"/>
        <w:right w:val="none" w:sz="0" w:space="0" w:color="auto"/>
      </w:divBdr>
    </w:div>
    <w:div w:id="720129860">
      <w:bodyDiv w:val="1"/>
      <w:marLeft w:val="0"/>
      <w:marRight w:val="0"/>
      <w:marTop w:val="0"/>
      <w:marBottom w:val="0"/>
      <w:divBdr>
        <w:top w:val="none" w:sz="0" w:space="0" w:color="auto"/>
        <w:left w:val="none" w:sz="0" w:space="0" w:color="auto"/>
        <w:bottom w:val="none" w:sz="0" w:space="0" w:color="auto"/>
        <w:right w:val="none" w:sz="0" w:space="0" w:color="auto"/>
      </w:divBdr>
    </w:div>
    <w:div w:id="723526811">
      <w:bodyDiv w:val="1"/>
      <w:marLeft w:val="0"/>
      <w:marRight w:val="0"/>
      <w:marTop w:val="0"/>
      <w:marBottom w:val="0"/>
      <w:divBdr>
        <w:top w:val="none" w:sz="0" w:space="0" w:color="auto"/>
        <w:left w:val="none" w:sz="0" w:space="0" w:color="auto"/>
        <w:bottom w:val="none" w:sz="0" w:space="0" w:color="auto"/>
        <w:right w:val="none" w:sz="0" w:space="0" w:color="auto"/>
      </w:divBdr>
    </w:div>
    <w:div w:id="745495380">
      <w:bodyDiv w:val="1"/>
      <w:marLeft w:val="0"/>
      <w:marRight w:val="0"/>
      <w:marTop w:val="0"/>
      <w:marBottom w:val="0"/>
      <w:divBdr>
        <w:top w:val="none" w:sz="0" w:space="0" w:color="auto"/>
        <w:left w:val="none" w:sz="0" w:space="0" w:color="auto"/>
        <w:bottom w:val="none" w:sz="0" w:space="0" w:color="auto"/>
        <w:right w:val="none" w:sz="0" w:space="0" w:color="auto"/>
      </w:divBdr>
    </w:div>
    <w:div w:id="764808112">
      <w:bodyDiv w:val="1"/>
      <w:marLeft w:val="0"/>
      <w:marRight w:val="0"/>
      <w:marTop w:val="0"/>
      <w:marBottom w:val="0"/>
      <w:divBdr>
        <w:top w:val="none" w:sz="0" w:space="0" w:color="auto"/>
        <w:left w:val="none" w:sz="0" w:space="0" w:color="auto"/>
        <w:bottom w:val="none" w:sz="0" w:space="0" w:color="auto"/>
        <w:right w:val="none" w:sz="0" w:space="0" w:color="auto"/>
      </w:divBdr>
    </w:div>
    <w:div w:id="767698111">
      <w:bodyDiv w:val="1"/>
      <w:marLeft w:val="0"/>
      <w:marRight w:val="0"/>
      <w:marTop w:val="0"/>
      <w:marBottom w:val="0"/>
      <w:divBdr>
        <w:top w:val="none" w:sz="0" w:space="0" w:color="auto"/>
        <w:left w:val="none" w:sz="0" w:space="0" w:color="auto"/>
        <w:bottom w:val="none" w:sz="0" w:space="0" w:color="auto"/>
        <w:right w:val="none" w:sz="0" w:space="0" w:color="auto"/>
      </w:divBdr>
    </w:div>
    <w:div w:id="779952834">
      <w:bodyDiv w:val="1"/>
      <w:marLeft w:val="0"/>
      <w:marRight w:val="0"/>
      <w:marTop w:val="0"/>
      <w:marBottom w:val="0"/>
      <w:divBdr>
        <w:top w:val="none" w:sz="0" w:space="0" w:color="auto"/>
        <w:left w:val="none" w:sz="0" w:space="0" w:color="auto"/>
        <w:bottom w:val="none" w:sz="0" w:space="0" w:color="auto"/>
        <w:right w:val="none" w:sz="0" w:space="0" w:color="auto"/>
      </w:divBdr>
    </w:div>
    <w:div w:id="785390430">
      <w:bodyDiv w:val="1"/>
      <w:marLeft w:val="0"/>
      <w:marRight w:val="0"/>
      <w:marTop w:val="0"/>
      <w:marBottom w:val="0"/>
      <w:divBdr>
        <w:top w:val="none" w:sz="0" w:space="0" w:color="auto"/>
        <w:left w:val="none" w:sz="0" w:space="0" w:color="auto"/>
        <w:bottom w:val="none" w:sz="0" w:space="0" w:color="auto"/>
        <w:right w:val="none" w:sz="0" w:space="0" w:color="auto"/>
      </w:divBdr>
    </w:div>
    <w:div w:id="845556440">
      <w:bodyDiv w:val="1"/>
      <w:marLeft w:val="0"/>
      <w:marRight w:val="0"/>
      <w:marTop w:val="0"/>
      <w:marBottom w:val="0"/>
      <w:divBdr>
        <w:top w:val="none" w:sz="0" w:space="0" w:color="auto"/>
        <w:left w:val="none" w:sz="0" w:space="0" w:color="auto"/>
        <w:bottom w:val="none" w:sz="0" w:space="0" w:color="auto"/>
        <w:right w:val="none" w:sz="0" w:space="0" w:color="auto"/>
      </w:divBdr>
    </w:div>
    <w:div w:id="858086959">
      <w:bodyDiv w:val="1"/>
      <w:marLeft w:val="0"/>
      <w:marRight w:val="0"/>
      <w:marTop w:val="0"/>
      <w:marBottom w:val="0"/>
      <w:divBdr>
        <w:top w:val="none" w:sz="0" w:space="0" w:color="auto"/>
        <w:left w:val="none" w:sz="0" w:space="0" w:color="auto"/>
        <w:bottom w:val="none" w:sz="0" w:space="0" w:color="auto"/>
        <w:right w:val="none" w:sz="0" w:space="0" w:color="auto"/>
      </w:divBdr>
    </w:div>
    <w:div w:id="870146003">
      <w:bodyDiv w:val="1"/>
      <w:marLeft w:val="0"/>
      <w:marRight w:val="0"/>
      <w:marTop w:val="0"/>
      <w:marBottom w:val="0"/>
      <w:divBdr>
        <w:top w:val="none" w:sz="0" w:space="0" w:color="auto"/>
        <w:left w:val="none" w:sz="0" w:space="0" w:color="auto"/>
        <w:bottom w:val="none" w:sz="0" w:space="0" w:color="auto"/>
        <w:right w:val="none" w:sz="0" w:space="0" w:color="auto"/>
      </w:divBdr>
    </w:div>
    <w:div w:id="925578458">
      <w:bodyDiv w:val="1"/>
      <w:marLeft w:val="0"/>
      <w:marRight w:val="0"/>
      <w:marTop w:val="0"/>
      <w:marBottom w:val="0"/>
      <w:divBdr>
        <w:top w:val="none" w:sz="0" w:space="0" w:color="auto"/>
        <w:left w:val="none" w:sz="0" w:space="0" w:color="auto"/>
        <w:bottom w:val="none" w:sz="0" w:space="0" w:color="auto"/>
        <w:right w:val="none" w:sz="0" w:space="0" w:color="auto"/>
      </w:divBdr>
    </w:div>
    <w:div w:id="935555656">
      <w:bodyDiv w:val="1"/>
      <w:marLeft w:val="0"/>
      <w:marRight w:val="0"/>
      <w:marTop w:val="0"/>
      <w:marBottom w:val="0"/>
      <w:divBdr>
        <w:top w:val="none" w:sz="0" w:space="0" w:color="auto"/>
        <w:left w:val="none" w:sz="0" w:space="0" w:color="auto"/>
        <w:bottom w:val="none" w:sz="0" w:space="0" w:color="auto"/>
        <w:right w:val="none" w:sz="0" w:space="0" w:color="auto"/>
      </w:divBdr>
    </w:div>
    <w:div w:id="974287998">
      <w:bodyDiv w:val="1"/>
      <w:marLeft w:val="0"/>
      <w:marRight w:val="0"/>
      <w:marTop w:val="0"/>
      <w:marBottom w:val="0"/>
      <w:divBdr>
        <w:top w:val="none" w:sz="0" w:space="0" w:color="auto"/>
        <w:left w:val="none" w:sz="0" w:space="0" w:color="auto"/>
        <w:bottom w:val="none" w:sz="0" w:space="0" w:color="auto"/>
        <w:right w:val="none" w:sz="0" w:space="0" w:color="auto"/>
      </w:divBdr>
    </w:div>
    <w:div w:id="1020012336">
      <w:bodyDiv w:val="1"/>
      <w:marLeft w:val="0"/>
      <w:marRight w:val="0"/>
      <w:marTop w:val="0"/>
      <w:marBottom w:val="0"/>
      <w:divBdr>
        <w:top w:val="none" w:sz="0" w:space="0" w:color="auto"/>
        <w:left w:val="none" w:sz="0" w:space="0" w:color="auto"/>
        <w:bottom w:val="none" w:sz="0" w:space="0" w:color="auto"/>
        <w:right w:val="none" w:sz="0" w:space="0" w:color="auto"/>
      </w:divBdr>
    </w:div>
    <w:div w:id="1054621887">
      <w:bodyDiv w:val="1"/>
      <w:marLeft w:val="0"/>
      <w:marRight w:val="0"/>
      <w:marTop w:val="0"/>
      <w:marBottom w:val="0"/>
      <w:divBdr>
        <w:top w:val="none" w:sz="0" w:space="0" w:color="auto"/>
        <w:left w:val="none" w:sz="0" w:space="0" w:color="auto"/>
        <w:bottom w:val="none" w:sz="0" w:space="0" w:color="auto"/>
        <w:right w:val="none" w:sz="0" w:space="0" w:color="auto"/>
      </w:divBdr>
    </w:div>
    <w:div w:id="1078137547">
      <w:bodyDiv w:val="1"/>
      <w:marLeft w:val="0"/>
      <w:marRight w:val="0"/>
      <w:marTop w:val="0"/>
      <w:marBottom w:val="0"/>
      <w:divBdr>
        <w:top w:val="none" w:sz="0" w:space="0" w:color="auto"/>
        <w:left w:val="none" w:sz="0" w:space="0" w:color="auto"/>
        <w:bottom w:val="none" w:sz="0" w:space="0" w:color="auto"/>
        <w:right w:val="none" w:sz="0" w:space="0" w:color="auto"/>
      </w:divBdr>
    </w:div>
    <w:div w:id="1102141901">
      <w:bodyDiv w:val="1"/>
      <w:marLeft w:val="0"/>
      <w:marRight w:val="0"/>
      <w:marTop w:val="0"/>
      <w:marBottom w:val="0"/>
      <w:divBdr>
        <w:top w:val="none" w:sz="0" w:space="0" w:color="auto"/>
        <w:left w:val="none" w:sz="0" w:space="0" w:color="auto"/>
        <w:bottom w:val="none" w:sz="0" w:space="0" w:color="auto"/>
        <w:right w:val="none" w:sz="0" w:space="0" w:color="auto"/>
      </w:divBdr>
    </w:div>
    <w:div w:id="1110777283">
      <w:bodyDiv w:val="1"/>
      <w:marLeft w:val="0"/>
      <w:marRight w:val="0"/>
      <w:marTop w:val="0"/>
      <w:marBottom w:val="0"/>
      <w:divBdr>
        <w:top w:val="none" w:sz="0" w:space="0" w:color="auto"/>
        <w:left w:val="none" w:sz="0" w:space="0" w:color="auto"/>
        <w:bottom w:val="none" w:sz="0" w:space="0" w:color="auto"/>
        <w:right w:val="none" w:sz="0" w:space="0" w:color="auto"/>
      </w:divBdr>
    </w:div>
    <w:div w:id="1112553366">
      <w:bodyDiv w:val="1"/>
      <w:marLeft w:val="0"/>
      <w:marRight w:val="0"/>
      <w:marTop w:val="0"/>
      <w:marBottom w:val="0"/>
      <w:divBdr>
        <w:top w:val="none" w:sz="0" w:space="0" w:color="auto"/>
        <w:left w:val="none" w:sz="0" w:space="0" w:color="auto"/>
        <w:bottom w:val="none" w:sz="0" w:space="0" w:color="auto"/>
        <w:right w:val="none" w:sz="0" w:space="0" w:color="auto"/>
      </w:divBdr>
    </w:div>
    <w:div w:id="1159930884">
      <w:bodyDiv w:val="1"/>
      <w:marLeft w:val="0"/>
      <w:marRight w:val="0"/>
      <w:marTop w:val="0"/>
      <w:marBottom w:val="0"/>
      <w:divBdr>
        <w:top w:val="none" w:sz="0" w:space="0" w:color="auto"/>
        <w:left w:val="none" w:sz="0" w:space="0" w:color="auto"/>
        <w:bottom w:val="none" w:sz="0" w:space="0" w:color="auto"/>
        <w:right w:val="none" w:sz="0" w:space="0" w:color="auto"/>
      </w:divBdr>
    </w:div>
    <w:div w:id="1161920193">
      <w:bodyDiv w:val="1"/>
      <w:marLeft w:val="0"/>
      <w:marRight w:val="0"/>
      <w:marTop w:val="0"/>
      <w:marBottom w:val="0"/>
      <w:divBdr>
        <w:top w:val="none" w:sz="0" w:space="0" w:color="auto"/>
        <w:left w:val="none" w:sz="0" w:space="0" w:color="auto"/>
        <w:bottom w:val="none" w:sz="0" w:space="0" w:color="auto"/>
        <w:right w:val="none" w:sz="0" w:space="0" w:color="auto"/>
      </w:divBdr>
    </w:div>
    <w:div w:id="1194028401">
      <w:bodyDiv w:val="1"/>
      <w:marLeft w:val="0"/>
      <w:marRight w:val="0"/>
      <w:marTop w:val="0"/>
      <w:marBottom w:val="0"/>
      <w:divBdr>
        <w:top w:val="none" w:sz="0" w:space="0" w:color="auto"/>
        <w:left w:val="none" w:sz="0" w:space="0" w:color="auto"/>
        <w:bottom w:val="none" w:sz="0" w:space="0" w:color="auto"/>
        <w:right w:val="none" w:sz="0" w:space="0" w:color="auto"/>
      </w:divBdr>
    </w:div>
    <w:div w:id="1332022902">
      <w:bodyDiv w:val="1"/>
      <w:marLeft w:val="0"/>
      <w:marRight w:val="0"/>
      <w:marTop w:val="0"/>
      <w:marBottom w:val="0"/>
      <w:divBdr>
        <w:top w:val="none" w:sz="0" w:space="0" w:color="auto"/>
        <w:left w:val="none" w:sz="0" w:space="0" w:color="auto"/>
        <w:bottom w:val="none" w:sz="0" w:space="0" w:color="auto"/>
        <w:right w:val="none" w:sz="0" w:space="0" w:color="auto"/>
      </w:divBdr>
    </w:div>
    <w:div w:id="1352798950">
      <w:bodyDiv w:val="1"/>
      <w:marLeft w:val="0"/>
      <w:marRight w:val="0"/>
      <w:marTop w:val="0"/>
      <w:marBottom w:val="0"/>
      <w:divBdr>
        <w:top w:val="none" w:sz="0" w:space="0" w:color="auto"/>
        <w:left w:val="none" w:sz="0" w:space="0" w:color="auto"/>
        <w:bottom w:val="none" w:sz="0" w:space="0" w:color="auto"/>
        <w:right w:val="none" w:sz="0" w:space="0" w:color="auto"/>
      </w:divBdr>
    </w:div>
    <w:div w:id="1387139498">
      <w:bodyDiv w:val="1"/>
      <w:marLeft w:val="0"/>
      <w:marRight w:val="0"/>
      <w:marTop w:val="0"/>
      <w:marBottom w:val="0"/>
      <w:divBdr>
        <w:top w:val="none" w:sz="0" w:space="0" w:color="auto"/>
        <w:left w:val="none" w:sz="0" w:space="0" w:color="auto"/>
        <w:bottom w:val="none" w:sz="0" w:space="0" w:color="auto"/>
        <w:right w:val="none" w:sz="0" w:space="0" w:color="auto"/>
      </w:divBdr>
    </w:div>
    <w:div w:id="1494179731">
      <w:bodyDiv w:val="1"/>
      <w:marLeft w:val="0"/>
      <w:marRight w:val="0"/>
      <w:marTop w:val="0"/>
      <w:marBottom w:val="0"/>
      <w:divBdr>
        <w:top w:val="none" w:sz="0" w:space="0" w:color="auto"/>
        <w:left w:val="none" w:sz="0" w:space="0" w:color="auto"/>
        <w:bottom w:val="none" w:sz="0" w:space="0" w:color="auto"/>
        <w:right w:val="none" w:sz="0" w:space="0" w:color="auto"/>
      </w:divBdr>
    </w:div>
    <w:div w:id="1565482195">
      <w:bodyDiv w:val="1"/>
      <w:marLeft w:val="0"/>
      <w:marRight w:val="0"/>
      <w:marTop w:val="0"/>
      <w:marBottom w:val="0"/>
      <w:divBdr>
        <w:top w:val="none" w:sz="0" w:space="0" w:color="auto"/>
        <w:left w:val="none" w:sz="0" w:space="0" w:color="auto"/>
        <w:bottom w:val="none" w:sz="0" w:space="0" w:color="auto"/>
        <w:right w:val="none" w:sz="0" w:space="0" w:color="auto"/>
      </w:divBdr>
    </w:div>
    <w:div w:id="1681346672">
      <w:bodyDiv w:val="1"/>
      <w:marLeft w:val="0"/>
      <w:marRight w:val="0"/>
      <w:marTop w:val="0"/>
      <w:marBottom w:val="0"/>
      <w:divBdr>
        <w:top w:val="none" w:sz="0" w:space="0" w:color="auto"/>
        <w:left w:val="none" w:sz="0" w:space="0" w:color="auto"/>
        <w:bottom w:val="none" w:sz="0" w:space="0" w:color="auto"/>
        <w:right w:val="none" w:sz="0" w:space="0" w:color="auto"/>
      </w:divBdr>
    </w:div>
    <w:div w:id="1730304813">
      <w:bodyDiv w:val="1"/>
      <w:marLeft w:val="0"/>
      <w:marRight w:val="0"/>
      <w:marTop w:val="0"/>
      <w:marBottom w:val="0"/>
      <w:divBdr>
        <w:top w:val="none" w:sz="0" w:space="0" w:color="auto"/>
        <w:left w:val="none" w:sz="0" w:space="0" w:color="auto"/>
        <w:bottom w:val="none" w:sz="0" w:space="0" w:color="auto"/>
        <w:right w:val="none" w:sz="0" w:space="0" w:color="auto"/>
      </w:divBdr>
    </w:div>
    <w:div w:id="1741440020">
      <w:bodyDiv w:val="1"/>
      <w:marLeft w:val="0"/>
      <w:marRight w:val="0"/>
      <w:marTop w:val="0"/>
      <w:marBottom w:val="0"/>
      <w:divBdr>
        <w:top w:val="none" w:sz="0" w:space="0" w:color="auto"/>
        <w:left w:val="none" w:sz="0" w:space="0" w:color="auto"/>
        <w:bottom w:val="none" w:sz="0" w:space="0" w:color="auto"/>
        <w:right w:val="none" w:sz="0" w:space="0" w:color="auto"/>
      </w:divBdr>
    </w:div>
    <w:div w:id="1772703008">
      <w:bodyDiv w:val="1"/>
      <w:marLeft w:val="0"/>
      <w:marRight w:val="0"/>
      <w:marTop w:val="0"/>
      <w:marBottom w:val="0"/>
      <w:divBdr>
        <w:top w:val="none" w:sz="0" w:space="0" w:color="auto"/>
        <w:left w:val="none" w:sz="0" w:space="0" w:color="auto"/>
        <w:bottom w:val="none" w:sz="0" w:space="0" w:color="auto"/>
        <w:right w:val="none" w:sz="0" w:space="0" w:color="auto"/>
      </w:divBdr>
    </w:div>
    <w:div w:id="1837114609">
      <w:bodyDiv w:val="1"/>
      <w:marLeft w:val="0"/>
      <w:marRight w:val="0"/>
      <w:marTop w:val="0"/>
      <w:marBottom w:val="0"/>
      <w:divBdr>
        <w:top w:val="none" w:sz="0" w:space="0" w:color="auto"/>
        <w:left w:val="none" w:sz="0" w:space="0" w:color="auto"/>
        <w:bottom w:val="none" w:sz="0" w:space="0" w:color="auto"/>
        <w:right w:val="none" w:sz="0" w:space="0" w:color="auto"/>
      </w:divBdr>
    </w:div>
    <w:div w:id="1855656518">
      <w:bodyDiv w:val="1"/>
      <w:marLeft w:val="0"/>
      <w:marRight w:val="0"/>
      <w:marTop w:val="0"/>
      <w:marBottom w:val="0"/>
      <w:divBdr>
        <w:top w:val="none" w:sz="0" w:space="0" w:color="auto"/>
        <w:left w:val="none" w:sz="0" w:space="0" w:color="auto"/>
        <w:bottom w:val="none" w:sz="0" w:space="0" w:color="auto"/>
        <w:right w:val="none" w:sz="0" w:space="0" w:color="auto"/>
      </w:divBdr>
    </w:div>
    <w:div w:id="1867254700">
      <w:bodyDiv w:val="1"/>
      <w:marLeft w:val="0"/>
      <w:marRight w:val="0"/>
      <w:marTop w:val="0"/>
      <w:marBottom w:val="0"/>
      <w:divBdr>
        <w:top w:val="none" w:sz="0" w:space="0" w:color="auto"/>
        <w:left w:val="none" w:sz="0" w:space="0" w:color="auto"/>
        <w:bottom w:val="none" w:sz="0" w:space="0" w:color="auto"/>
        <w:right w:val="none" w:sz="0" w:space="0" w:color="auto"/>
      </w:divBdr>
      <w:divsChild>
        <w:div w:id="861288559">
          <w:marLeft w:val="0"/>
          <w:marRight w:val="0"/>
          <w:marTop w:val="0"/>
          <w:marBottom w:val="120"/>
          <w:divBdr>
            <w:top w:val="none" w:sz="0" w:space="0" w:color="auto"/>
            <w:left w:val="none" w:sz="0" w:space="0" w:color="auto"/>
            <w:bottom w:val="none" w:sz="0" w:space="0" w:color="auto"/>
            <w:right w:val="none" w:sz="0" w:space="0" w:color="auto"/>
          </w:divBdr>
          <w:divsChild>
            <w:div w:id="17203095">
              <w:marLeft w:val="0"/>
              <w:marRight w:val="0"/>
              <w:marTop w:val="120"/>
              <w:marBottom w:val="120"/>
              <w:divBdr>
                <w:top w:val="none" w:sz="0" w:space="0" w:color="auto"/>
                <w:left w:val="none" w:sz="0" w:space="0" w:color="auto"/>
                <w:bottom w:val="none" w:sz="0" w:space="0" w:color="auto"/>
                <w:right w:val="none" w:sz="0" w:space="0" w:color="auto"/>
              </w:divBdr>
              <w:divsChild>
                <w:div w:id="133062903">
                  <w:marLeft w:val="0"/>
                  <w:marRight w:val="0"/>
                  <w:marTop w:val="0"/>
                  <w:marBottom w:val="0"/>
                  <w:divBdr>
                    <w:top w:val="none" w:sz="0" w:space="0" w:color="auto"/>
                    <w:left w:val="none" w:sz="0" w:space="0" w:color="auto"/>
                    <w:bottom w:val="none" w:sz="0" w:space="0" w:color="auto"/>
                    <w:right w:val="none" w:sz="0" w:space="0" w:color="auto"/>
                  </w:divBdr>
                </w:div>
              </w:divsChild>
            </w:div>
            <w:div w:id="18436463">
              <w:marLeft w:val="0"/>
              <w:marRight w:val="0"/>
              <w:marTop w:val="120"/>
              <w:marBottom w:val="120"/>
              <w:divBdr>
                <w:top w:val="none" w:sz="0" w:space="0" w:color="auto"/>
                <w:left w:val="none" w:sz="0" w:space="0" w:color="auto"/>
                <w:bottom w:val="none" w:sz="0" w:space="0" w:color="auto"/>
                <w:right w:val="none" w:sz="0" w:space="0" w:color="auto"/>
              </w:divBdr>
              <w:divsChild>
                <w:div w:id="176318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769409">
          <w:marLeft w:val="0"/>
          <w:marRight w:val="0"/>
          <w:marTop w:val="0"/>
          <w:marBottom w:val="120"/>
          <w:divBdr>
            <w:top w:val="none" w:sz="0" w:space="0" w:color="auto"/>
            <w:left w:val="none" w:sz="0" w:space="0" w:color="auto"/>
            <w:bottom w:val="none" w:sz="0" w:space="0" w:color="auto"/>
            <w:right w:val="none" w:sz="0" w:space="0" w:color="auto"/>
          </w:divBdr>
          <w:divsChild>
            <w:div w:id="1731613642">
              <w:marLeft w:val="0"/>
              <w:marRight w:val="0"/>
              <w:marTop w:val="120"/>
              <w:marBottom w:val="120"/>
              <w:divBdr>
                <w:top w:val="none" w:sz="0" w:space="0" w:color="auto"/>
                <w:left w:val="none" w:sz="0" w:space="0" w:color="auto"/>
                <w:bottom w:val="none" w:sz="0" w:space="0" w:color="auto"/>
                <w:right w:val="none" w:sz="0" w:space="0" w:color="auto"/>
              </w:divBdr>
              <w:divsChild>
                <w:div w:id="228931681">
                  <w:marLeft w:val="0"/>
                  <w:marRight w:val="0"/>
                  <w:marTop w:val="0"/>
                  <w:marBottom w:val="0"/>
                  <w:divBdr>
                    <w:top w:val="none" w:sz="0" w:space="0" w:color="auto"/>
                    <w:left w:val="none" w:sz="0" w:space="0" w:color="auto"/>
                    <w:bottom w:val="none" w:sz="0" w:space="0" w:color="auto"/>
                    <w:right w:val="none" w:sz="0" w:space="0" w:color="auto"/>
                  </w:divBdr>
                </w:div>
              </w:divsChild>
            </w:div>
            <w:div w:id="265239621">
              <w:marLeft w:val="0"/>
              <w:marRight w:val="0"/>
              <w:marTop w:val="120"/>
              <w:marBottom w:val="120"/>
              <w:divBdr>
                <w:top w:val="none" w:sz="0" w:space="0" w:color="auto"/>
                <w:left w:val="none" w:sz="0" w:space="0" w:color="auto"/>
                <w:bottom w:val="none" w:sz="0" w:space="0" w:color="auto"/>
                <w:right w:val="none" w:sz="0" w:space="0" w:color="auto"/>
              </w:divBdr>
              <w:divsChild>
                <w:div w:id="38125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930336">
          <w:marLeft w:val="0"/>
          <w:marRight w:val="0"/>
          <w:marTop w:val="0"/>
          <w:marBottom w:val="120"/>
          <w:divBdr>
            <w:top w:val="none" w:sz="0" w:space="0" w:color="auto"/>
            <w:left w:val="none" w:sz="0" w:space="0" w:color="auto"/>
            <w:bottom w:val="none" w:sz="0" w:space="0" w:color="auto"/>
            <w:right w:val="none" w:sz="0" w:space="0" w:color="auto"/>
          </w:divBdr>
          <w:divsChild>
            <w:div w:id="1173956833">
              <w:marLeft w:val="0"/>
              <w:marRight w:val="0"/>
              <w:marTop w:val="120"/>
              <w:marBottom w:val="120"/>
              <w:divBdr>
                <w:top w:val="none" w:sz="0" w:space="0" w:color="auto"/>
                <w:left w:val="none" w:sz="0" w:space="0" w:color="auto"/>
                <w:bottom w:val="none" w:sz="0" w:space="0" w:color="auto"/>
                <w:right w:val="none" w:sz="0" w:space="0" w:color="auto"/>
              </w:divBdr>
              <w:divsChild>
                <w:div w:id="297539541">
                  <w:marLeft w:val="0"/>
                  <w:marRight w:val="0"/>
                  <w:marTop w:val="0"/>
                  <w:marBottom w:val="0"/>
                  <w:divBdr>
                    <w:top w:val="none" w:sz="0" w:space="0" w:color="auto"/>
                    <w:left w:val="none" w:sz="0" w:space="0" w:color="auto"/>
                    <w:bottom w:val="none" w:sz="0" w:space="0" w:color="auto"/>
                    <w:right w:val="none" w:sz="0" w:space="0" w:color="auto"/>
                  </w:divBdr>
                </w:div>
              </w:divsChild>
            </w:div>
            <w:div w:id="463162869">
              <w:marLeft w:val="0"/>
              <w:marRight w:val="0"/>
              <w:marTop w:val="120"/>
              <w:marBottom w:val="120"/>
              <w:divBdr>
                <w:top w:val="none" w:sz="0" w:space="0" w:color="auto"/>
                <w:left w:val="none" w:sz="0" w:space="0" w:color="auto"/>
                <w:bottom w:val="none" w:sz="0" w:space="0" w:color="auto"/>
                <w:right w:val="none" w:sz="0" w:space="0" w:color="auto"/>
              </w:divBdr>
              <w:divsChild>
                <w:div w:id="120956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16760">
          <w:marLeft w:val="0"/>
          <w:marRight w:val="0"/>
          <w:marTop w:val="0"/>
          <w:marBottom w:val="120"/>
          <w:divBdr>
            <w:top w:val="none" w:sz="0" w:space="0" w:color="auto"/>
            <w:left w:val="none" w:sz="0" w:space="0" w:color="auto"/>
            <w:bottom w:val="none" w:sz="0" w:space="0" w:color="auto"/>
            <w:right w:val="none" w:sz="0" w:space="0" w:color="auto"/>
          </w:divBdr>
          <w:divsChild>
            <w:div w:id="1078093142">
              <w:marLeft w:val="0"/>
              <w:marRight w:val="0"/>
              <w:marTop w:val="120"/>
              <w:marBottom w:val="120"/>
              <w:divBdr>
                <w:top w:val="none" w:sz="0" w:space="0" w:color="auto"/>
                <w:left w:val="none" w:sz="0" w:space="0" w:color="auto"/>
                <w:bottom w:val="none" w:sz="0" w:space="0" w:color="auto"/>
                <w:right w:val="none" w:sz="0" w:space="0" w:color="auto"/>
              </w:divBdr>
              <w:divsChild>
                <w:div w:id="112943603">
                  <w:marLeft w:val="0"/>
                  <w:marRight w:val="0"/>
                  <w:marTop w:val="0"/>
                  <w:marBottom w:val="0"/>
                  <w:divBdr>
                    <w:top w:val="none" w:sz="0" w:space="0" w:color="auto"/>
                    <w:left w:val="none" w:sz="0" w:space="0" w:color="auto"/>
                    <w:bottom w:val="none" w:sz="0" w:space="0" w:color="auto"/>
                    <w:right w:val="none" w:sz="0" w:space="0" w:color="auto"/>
                  </w:divBdr>
                </w:div>
              </w:divsChild>
            </w:div>
            <w:div w:id="533425121">
              <w:marLeft w:val="0"/>
              <w:marRight w:val="0"/>
              <w:marTop w:val="120"/>
              <w:marBottom w:val="120"/>
              <w:divBdr>
                <w:top w:val="none" w:sz="0" w:space="0" w:color="auto"/>
                <w:left w:val="none" w:sz="0" w:space="0" w:color="auto"/>
                <w:bottom w:val="none" w:sz="0" w:space="0" w:color="auto"/>
                <w:right w:val="none" w:sz="0" w:space="0" w:color="auto"/>
              </w:divBdr>
              <w:divsChild>
                <w:div w:id="98123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430667">
          <w:marLeft w:val="0"/>
          <w:marRight w:val="0"/>
          <w:marTop w:val="0"/>
          <w:marBottom w:val="120"/>
          <w:divBdr>
            <w:top w:val="none" w:sz="0" w:space="0" w:color="auto"/>
            <w:left w:val="none" w:sz="0" w:space="0" w:color="auto"/>
            <w:bottom w:val="none" w:sz="0" w:space="0" w:color="auto"/>
            <w:right w:val="none" w:sz="0" w:space="0" w:color="auto"/>
          </w:divBdr>
          <w:divsChild>
            <w:div w:id="347634970">
              <w:marLeft w:val="0"/>
              <w:marRight w:val="0"/>
              <w:marTop w:val="120"/>
              <w:marBottom w:val="120"/>
              <w:divBdr>
                <w:top w:val="none" w:sz="0" w:space="0" w:color="auto"/>
                <w:left w:val="none" w:sz="0" w:space="0" w:color="auto"/>
                <w:bottom w:val="none" w:sz="0" w:space="0" w:color="auto"/>
                <w:right w:val="none" w:sz="0" w:space="0" w:color="auto"/>
              </w:divBdr>
              <w:divsChild>
                <w:div w:id="79190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762830">
      <w:bodyDiv w:val="1"/>
      <w:marLeft w:val="0"/>
      <w:marRight w:val="0"/>
      <w:marTop w:val="0"/>
      <w:marBottom w:val="0"/>
      <w:divBdr>
        <w:top w:val="none" w:sz="0" w:space="0" w:color="auto"/>
        <w:left w:val="none" w:sz="0" w:space="0" w:color="auto"/>
        <w:bottom w:val="none" w:sz="0" w:space="0" w:color="auto"/>
        <w:right w:val="none" w:sz="0" w:space="0" w:color="auto"/>
      </w:divBdr>
    </w:div>
    <w:div w:id="1900820410">
      <w:bodyDiv w:val="1"/>
      <w:marLeft w:val="0"/>
      <w:marRight w:val="0"/>
      <w:marTop w:val="0"/>
      <w:marBottom w:val="0"/>
      <w:divBdr>
        <w:top w:val="none" w:sz="0" w:space="0" w:color="auto"/>
        <w:left w:val="none" w:sz="0" w:space="0" w:color="auto"/>
        <w:bottom w:val="none" w:sz="0" w:space="0" w:color="auto"/>
        <w:right w:val="none" w:sz="0" w:space="0" w:color="auto"/>
      </w:divBdr>
    </w:div>
    <w:div w:id="1925457681">
      <w:bodyDiv w:val="1"/>
      <w:marLeft w:val="0"/>
      <w:marRight w:val="0"/>
      <w:marTop w:val="0"/>
      <w:marBottom w:val="0"/>
      <w:divBdr>
        <w:top w:val="none" w:sz="0" w:space="0" w:color="auto"/>
        <w:left w:val="none" w:sz="0" w:space="0" w:color="auto"/>
        <w:bottom w:val="none" w:sz="0" w:space="0" w:color="auto"/>
        <w:right w:val="none" w:sz="0" w:space="0" w:color="auto"/>
      </w:divBdr>
    </w:div>
    <w:div w:id="1945647574">
      <w:bodyDiv w:val="1"/>
      <w:marLeft w:val="0"/>
      <w:marRight w:val="0"/>
      <w:marTop w:val="0"/>
      <w:marBottom w:val="0"/>
      <w:divBdr>
        <w:top w:val="none" w:sz="0" w:space="0" w:color="auto"/>
        <w:left w:val="none" w:sz="0" w:space="0" w:color="auto"/>
        <w:bottom w:val="none" w:sz="0" w:space="0" w:color="auto"/>
        <w:right w:val="none" w:sz="0" w:space="0" w:color="auto"/>
      </w:divBdr>
    </w:div>
    <w:div w:id="1950506555">
      <w:bodyDiv w:val="1"/>
      <w:marLeft w:val="0"/>
      <w:marRight w:val="0"/>
      <w:marTop w:val="0"/>
      <w:marBottom w:val="0"/>
      <w:divBdr>
        <w:top w:val="none" w:sz="0" w:space="0" w:color="auto"/>
        <w:left w:val="none" w:sz="0" w:space="0" w:color="auto"/>
        <w:bottom w:val="none" w:sz="0" w:space="0" w:color="auto"/>
        <w:right w:val="none" w:sz="0" w:space="0" w:color="auto"/>
      </w:divBdr>
    </w:div>
    <w:div w:id="1976173839">
      <w:bodyDiv w:val="1"/>
      <w:marLeft w:val="0"/>
      <w:marRight w:val="0"/>
      <w:marTop w:val="0"/>
      <w:marBottom w:val="0"/>
      <w:divBdr>
        <w:top w:val="none" w:sz="0" w:space="0" w:color="auto"/>
        <w:left w:val="none" w:sz="0" w:space="0" w:color="auto"/>
        <w:bottom w:val="none" w:sz="0" w:space="0" w:color="auto"/>
        <w:right w:val="none" w:sz="0" w:space="0" w:color="auto"/>
      </w:divBdr>
    </w:div>
    <w:div w:id="2054770564">
      <w:bodyDiv w:val="1"/>
      <w:marLeft w:val="0"/>
      <w:marRight w:val="0"/>
      <w:marTop w:val="0"/>
      <w:marBottom w:val="0"/>
      <w:divBdr>
        <w:top w:val="none" w:sz="0" w:space="0" w:color="auto"/>
        <w:left w:val="none" w:sz="0" w:space="0" w:color="auto"/>
        <w:bottom w:val="none" w:sz="0" w:space="0" w:color="auto"/>
        <w:right w:val="none" w:sz="0" w:space="0" w:color="auto"/>
      </w:divBdr>
    </w:div>
    <w:div w:id="208398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sy.net/de/beitraege/disy-cadenza-2026-spring/kurzfassung/" TargetMode="External"/><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disy.net/"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mailto:presse@disy.net"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www.disy.net" TargetMode="External"/><Relationship Id="rId4" Type="http://schemas.openxmlformats.org/officeDocument/2006/relationships/settings" Target="settings.xml"/><Relationship Id="rId9" Type="http://schemas.openxmlformats.org/officeDocument/2006/relationships/hyperlink" Target="https://www.disy.net/de/produkte/cadenza/datenanalyse-software/" TargetMode="Externa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X:\marketingvertrieb\Communications\Vorlagen\Vorlage_Disy_PM.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2EAD-C0C9-4F22-AB05-E205AD61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Vorlage_Disy_PM.dotx</Template>
  <TotalTime>0</TotalTime>
  <Pages>4</Pages>
  <Words>1091</Words>
  <Characters>6876</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7952</CharactersWithSpaces>
  <SharedDoc>false</SharedDoc>
  <HLinks>
    <vt:vector size="18" baseType="variant">
      <vt:variant>
        <vt:i4>5767258</vt:i4>
      </vt:variant>
      <vt:variant>
        <vt:i4>6</vt:i4>
      </vt:variant>
      <vt:variant>
        <vt:i4>0</vt:i4>
      </vt:variant>
      <vt:variant>
        <vt:i4>5</vt:i4>
      </vt:variant>
      <vt:variant>
        <vt:lpwstr>http://www.disy.net/</vt:lpwstr>
      </vt:variant>
      <vt:variant>
        <vt:lpwstr/>
      </vt:variant>
      <vt:variant>
        <vt:i4>5570665</vt:i4>
      </vt:variant>
      <vt:variant>
        <vt:i4>3</vt:i4>
      </vt:variant>
      <vt:variant>
        <vt:i4>0</vt:i4>
      </vt:variant>
      <vt:variant>
        <vt:i4>5</vt:i4>
      </vt:variant>
      <vt:variant>
        <vt:lpwstr>mailto:tietz@disy.net</vt:lpwstr>
      </vt:variant>
      <vt:variant>
        <vt:lpwstr/>
      </vt:variant>
      <vt:variant>
        <vt:i4>3735654</vt:i4>
      </vt:variant>
      <vt:variant>
        <vt:i4>0</vt:i4>
      </vt:variant>
      <vt:variant>
        <vt:i4>0</vt:i4>
      </vt:variant>
      <vt:variant>
        <vt:i4>5</vt:i4>
      </vt:variant>
      <vt:variant>
        <vt:lpwstr>http://www.disy.net/presse.html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Olga Faber</dc:creator>
  <cp:lastModifiedBy>Olga Faber</cp:lastModifiedBy>
  <cp:revision>5</cp:revision>
  <cp:lastPrinted>2012-08-27T08:59:00Z</cp:lastPrinted>
  <dcterms:created xsi:type="dcterms:W3CDTF">2026-05-26T12:57:00Z</dcterms:created>
  <dcterms:modified xsi:type="dcterms:W3CDTF">2026-05-27T08:04:00Z</dcterms:modified>
</cp:coreProperties>
</file>